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FA30A" w14:textId="77777777" w:rsidR="00DE5357" w:rsidRPr="00192CD0" w:rsidRDefault="00DE5357" w:rsidP="00AB2E37">
      <w:pPr>
        <w:spacing w:line="240" w:lineRule="auto"/>
        <w:rPr>
          <w:rFonts w:ascii="Times New Roman" w:hAnsi="Times New Roman" w:cs="Times New Roman"/>
          <w:b/>
        </w:rPr>
      </w:pPr>
      <w:bookmarkStart w:id="0" w:name="_CITRUS_UNDO"/>
      <w:bookmarkEnd w:id="0"/>
      <w:r w:rsidRPr="00192CD0">
        <w:rPr>
          <w:rFonts w:ascii="Times New Roman" w:hAnsi="Times New Roman" w:cs="Times New Roman"/>
          <w:b/>
        </w:rPr>
        <w:t>______________________________________________________________________________</w:t>
      </w:r>
      <w:r w:rsidR="00AB2E37">
        <w:rPr>
          <w:rFonts w:ascii="Times New Roman" w:hAnsi="Times New Roman" w:cs="Times New Roman"/>
          <w:b/>
        </w:rPr>
        <w:softHyphen/>
      </w:r>
      <w:r w:rsidR="00AB2E37">
        <w:rPr>
          <w:rFonts w:ascii="Times New Roman" w:hAnsi="Times New Roman" w:cs="Times New Roman"/>
          <w:b/>
        </w:rPr>
        <w:softHyphen/>
      </w:r>
      <w:r w:rsidR="00AB2E37">
        <w:rPr>
          <w:rFonts w:ascii="Times New Roman" w:hAnsi="Times New Roman" w:cs="Times New Roman"/>
          <w:b/>
        </w:rPr>
        <w:softHyphen/>
      </w:r>
      <w:r w:rsidR="00AB2E37">
        <w:rPr>
          <w:rFonts w:ascii="Times New Roman" w:hAnsi="Times New Roman" w:cs="Times New Roman"/>
          <w:b/>
        </w:rPr>
        <w:softHyphen/>
      </w:r>
      <w:r w:rsidR="00AB2E37">
        <w:rPr>
          <w:rFonts w:ascii="Times New Roman" w:hAnsi="Times New Roman" w:cs="Times New Roman"/>
          <w:b/>
        </w:rPr>
        <w:softHyphen/>
      </w:r>
      <w:r w:rsidR="00AB2E37">
        <w:rPr>
          <w:rFonts w:ascii="Times New Roman" w:hAnsi="Times New Roman" w:cs="Times New Roman"/>
          <w:b/>
        </w:rPr>
        <w:softHyphen/>
      </w:r>
      <w:r w:rsidR="00AB2E37">
        <w:rPr>
          <w:rFonts w:ascii="Times New Roman" w:hAnsi="Times New Roman" w:cs="Times New Roman"/>
          <w:b/>
        </w:rPr>
        <w:softHyphen/>
        <w:t>_______</w:t>
      </w:r>
    </w:p>
    <w:p w14:paraId="198E61DE" w14:textId="77777777" w:rsidR="00DE5357" w:rsidRPr="00192CD0" w:rsidRDefault="00DE5357" w:rsidP="00AB2E37">
      <w:pPr>
        <w:spacing w:line="240" w:lineRule="auto"/>
        <w:jc w:val="center"/>
        <w:rPr>
          <w:rFonts w:ascii="Times New Roman" w:hAnsi="Times New Roman" w:cs="Times New Roman"/>
          <w:b/>
        </w:rPr>
      </w:pPr>
      <w:r w:rsidRPr="00192CD0">
        <w:rPr>
          <w:rFonts w:ascii="Times New Roman" w:hAnsi="Times New Roman" w:cs="Times New Roman"/>
          <w:b/>
        </w:rPr>
        <w:t>UNITED STATES DISTRICT COURT</w:t>
      </w:r>
    </w:p>
    <w:p w14:paraId="064D5413" w14:textId="77777777" w:rsidR="00DE5357" w:rsidRPr="00192CD0" w:rsidRDefault="00DE5357" w:rsidP="00AB2E37">
      <w:pPr>
        <w:pBdr>
          <w:bottom w:val="single" w:sz="12" w:space="1" w:color="auto"/>
        </w:pBdr>
        <w:spacing w:line="240" w:lineRule="auto"/>
        <w:jc w:val="center"/>
        <w:rPr>
          <w:rFonts w:ascii="Times New Roman" w:hAnsi="Times New Roman" w:cs="Times New Roman"/>
          <w:b/>
        </w:rPr>
      </w:pPr>
      <w:r w:rsidRPr="00192CD0">
        <w:rPr>
          <w:rFonts w:ascii="Times New Roman" w:hAnsi="Times New Roman" w:cs="Times New Roman"/>
          <w:b/>
        </w:rPr>
        <w:t>DISTRICT OF MOOT</w:t>
      </w:r>
    </w:p>
    <w:p w14:paraId="5F9F08E2" w14:textId="77777777" w:rsidR="00DE5357" w:rsidRPr="00192CD0" w:rsidRDefault="00DE5357" w:rsidP="00AB2E37">
      <w:pPr>
        <w:spacing w:line="240" w:lineRule="auto"/>
        <w:rPr>
          <w:rFonts w:ascii="Times New Roman" w:hAnsi="Times New Roman" w:cs="Times New Roman"/>
        </w:rPr>
      </w:pPr>
      <w:r w:rsidRPr="00192CD0">
        <w:rPr>
          <w:rFonts w:ascii="Times New Roman" w:hAnsi="Times New Roman" w:cs="Times New Roman"/>
        </w:rPr>
        <w:t>OGS TV, Inc.</w:t>
      </w:r>
    </w:p>
    <w:p w14:paraId="7324B7D7" w14:textId="77777777" w:rsidR="00DE5357" w:rsidRPr="00192CD0" w:rsidRDefault="00DE5357" w:rsidP="00AB2E37">
      <w:pPr>
        <w:spacing w:line="240" w:lineRule="auto"/>
        <w:rPr>
          <w:rFonts w:ascii="Times New Roman" w:hAnsi="Times New Roman" w:cs="Times New Roman"/>
        </w:rPr>
      </w:pPr>
      <w:r w:rsidRPr="00192CD0">
        <w:rPr>
          <w:rFonts w:ascii="Times New Roman" w:hAnsi="Times New Roman" w:cs="Times New Roman"/>
        </w:rPr>
        <w:tab/>
      </w:r>
      <w:r w:rsidRPr="00192CD0">
        <w:rPr>
          <w:rFonts w:ascii="Times New Roman" w:hAnsi="Times New Roman" w:cs="Times New Roman"/>
        </w:rPr>
        <w:tab/>
      </w:r>
      <w:r w:rsidRPr="00192CD0">
        <w:rPr>
          <w:rFonts w:ascii="Times New Roman" w:hAnsi="Times New Roman" w:cs="Times New Roman"/>
        </w:rPr>
        <w:tab/>
        <w:t>Plaintiff,</w:t>
      </w:r>
      <w:r w:rsidR="001D7AC3" w:rsidRPr="00192CD0">
        <w:rPr>
          <w:rFonts w:ascii="Times New Roman" w:hAnsi="Times New Roman" w:cs="Times New Roman"/>
        </w:rPr>
        <w:tab/>
      </w:r>
      <w:r w:rsidR="001D7AC3" w:rsidRPr="00192CD0">
        <w:rPr>
          <w:rFonts w:ascii="Times New Roman" w:hAnsi="Times New Roman" w:cs="Times New Roman"/>
        </w:rPr>
        <w:tab/>
      </w:r>
      <w:r w:rsidR="001D7AC3" w:rsidRPr="00192CD0">
        <w:rPr>
          <w:rFonts w:ascii="Times New Roman" w:hAnsi="Times New Roman" w:cs="Times New Roman"/>
        </w:rPr>
        <w:tab/>
      </w:r>
      <w:r w:rsidR="001D7AC3" w:rsidRPr="00192CD0">
        <w:rPr>
          <w:rFonts w:ascii="Times New Roman" w:hAnsi="Times New Roman" w:cs="Times New Roman"/>
        </w:rPr>
        <w:tab/>
        <w:t>Court File No. 27-CV-12-1234</w:t>
      </w:r>
    </w:p>
    <w:p w14:paraId="62ADA8F7" w14:textId="77777777" w:rsidR="00DE5357" w:rsidRPr="00192CD0" w:rsidRDefault="00DE5357" w:rsidP="00AB2E37">
      <w:pPr>
        <w:spacing w:line="240" w:lineRule="auto"/>
        <w:rPr>
          <w:rFonts w:ascii="Times New Roman" w:hAnsi="Times New Roman" w:cs="Times New Roman"/>
        </w:rPr>
      </w:pPr>
      <w:proofErr w:type="gramStart"/>
      <w:r w:rsidRPr="00192CD0">
        <w:rPr>
          <w:rFonts w:ascii="Times New Roman" w:hAnsi="Times New Roman" w:cs="Times New Roman"/>
        </w:rPr>
        <w:t>vs</w:t>
      </w:r>
      <w:proofErr w:type="gramEnd"/>
      <w:r w:rsidRPr="00192CD0">
        <w:rPr>
          <w:rFonts w:ascii="Times New Roman" w:hAnsi="Times New Roman" w:cs="Times New Roman"/>
        </w:rPr>
        <w:t xml:space="preserve">. </w:t>
      </w:r>
    </w:p>
    <w:p w14:paraId="3B38014B" w14:textId="77777777" w:rsidR="008E3ACE" w:rsidRPr="00192CD0" w:rsidRDefault="00DE5357" w:rsidP="00AB2E37">
      <w:pPr>
        <w:spacing w:after="0" w:line="240" w:lineRule="auto"/>
        <w:rPr>
          <w:rFonts w:ascii="Times New Roman" w:hAnsi="Times New Roman" w:cs="Times New Roman"/>
          <w:b/>
        </w:rPr>
      </w:pPr>
      <w:r w:rsidRPr="00192CD0">
        <w:rPr>
          <w:rFonts w:ascii="Times New Roman" w:hAnsi="Times New Roman" w:cs="Times New Roman"/>
        </w:rPr>
        <w:t>Elizabeth Lime, and TinyTV, Inc.</w:t>
      </w:r>
      <w:r w:rsidR="008E3ACE" w:rsidRPr="00192CD0">
        <w:rPr>
          <w:rFonts w:ascii="Times New Roman" w:hAnsi="Times New Roman" w:cs="Times New Roman"/>
        </w:rPr>
        <w:tab/>
      </w:r>
      <w:r w:rsidR="008E3ACE" w:rsidRPr="00192CD0">
        <w:rPr>
          <w:rFonts w:ascii="Times New Roman" w:hAnsi="Times New Roman" w:cs="Times New Roman"/>
        </w:rPr>
        <w:tab/>
      </w:r>
      <w:r w:rsidR="008E3ACE" w:rsidRPr="00192CD0">
        <w:rPr>
          <w:rFonts w:ascii="Times New Roman" w:hAnsi="Times New Roman" w:cs="Times New Roman"/>
        </w:rPr>
        <w:tab/>
      </w:r>
      <w:r w:rsidR="008E3ACE" w:rsidRPr="00192CD0">
        <w:rPr>
          <w:rFonts w:ascii="Times New Roman" w:hAnsi="Times New Roman" w:cs="Times New Roman"/>
        </w:rPr>
        <w:tab/>
      </w:r>
      <w:r w:rsidR="008E3ACE" w:rsidRPr="00192CD0">
        <w:rPr>
          <w:rFonts w:ascii="Times New Roman" w:hAnsi="Times New Roman" w:cs="Times New Roman"/>
          <w:b/>
        </w:rPr>
        <w:t xml:space="preserve">PLAINTIFF’S MEMORANDUM </w:t>
      </w:r>
    </w:p>
    <w:p w14:paraId="6E9673DC" w14:textId="77777777" w:rsidR="008E3ACE" w:rsidRPr="00192CD0" w:rsidRDefault="008E3ACE" w:rsidP="00AB2E37">
      <w:pPr>
        <w:spacing w:after="0" w:line="240" w:lineRule="auto"/>
        <w:rPr>
          <w:rFonts w:ascii="Times New Roman" w:hAnsi="Times New Roman" w:cs="Times New Roman"/>
          <w:b/>
        </w:rPr>
      </w:pPr>
      <w:r w:rsidRPr="00192CD0">
        <w:rPr>
          <w:rFonts w:ascii="Times New Roman" w:hAnsi="Times New Roman" w:cs="Times New Roman"/>
        </w:rPr>
        <w:tab/>
      </w:r>
      <w:r w:rsidRPr="00192CD0">
        <w:rPr>
          <w:rFonts w:ascii="Times New Roman" w:hAnsi="Times New Roman" w:cs="Times New Roman"/>
        </w:rPr>
        <w:tab/>
      </w:r>
      <w:r w:rsidRPr="00192CD0">
        <w:rPr>
          <w:rFonts w:ascii="Times New Roman" w:hAnsi="Times New Roman" w:cs="Times New Roman"/>
        </w:rPr>
        <w:tab/>
      </w:r>
      <w:r w:rsidRPr="00192CD0">
        <w:rPr>
          <w:rFonts w:ascii="Times New Roman" w:hAnsi="Times New Roman" w:cs="Times New Roman"/>
        </w:rPr>
        <w:tab/>
      </w:r>
      <w:r w:rsidRPr="00192CD0">
        <w:rPr>
          <w:rFonts w:ascii="Times New Roman" w:hAnsi="Times New Roman" w:cs="Times New Roman"/>
        </w:rPr>
        <w:tab/>
      </w:r>
      <w:r w:rsidRPr="00192CD0">
        <w:rPr>
          <w:rFonts w:ascii="Times New Roman" w:hAnsi="Times New Roman" w:cs="Times New Roman"/>
        </w:rPr>
        <w:tab/>
      </w:r>
      <w:r w:rsidRPr="00192CD0">
        <w:rPr>
          <w:rFonts w:ascii="Times New Roman" w:hAnsi="Times New Roman" w:cs="Times New Roman"/>
        </w:rPr>
        <w:tab/>
      </w:r>
      <w:r w:rsidRPr="00192CD0">
        <w:rPr>
          <w:rFonts w:ascii="Times New Roman" w:hAnsi="Times New Roman" w:cs="Times New Roman"/>
        </w:rPr>
        <w:tab/>
      </w:r>
      <w:r w:rsidRPr="00192CD0">
        <w:rPr>
          <w:rFonts w:ascii="Times New Roman" w:hAnsi="Times New Roman" w:cs="Times New Roman"/>
          <w:b/>
        </w:rPr>
        <w:t>OPPOSING DEFENDANTS’</w:t>
      </w:r>
    </w:p>
    <w:p w14:paraId="1CE7A20E" w14:textId="77777777" w:rsidR="00DE5357" w:rsidRPr="00192CD0" w:rsidRDefault="00DE5357" w:rsidP="00AB2E37">
      <w:pPr>
        <w:spacing w:after="0" w:line="240" w:lineRule="auto"/>
        <w:ind w:left="5040" w:hanging="2880"/>
        <w:rPr>
          <w:rFonts w:ascii="Times New Roman" w:hAnsi="Times New Roman" w:cs="Times New Roman"/>
          <w:b/>
        </w:rPr>
      </w:pPr>
      <w:r w:rsidRPr="00192CD0">
        <w:rPr>
          <w:rFonts w:ascii="Times New Roman" w:hAnsi="Times New Roman" w:cs="Times New Roman"/>
        </w:rPr>
        <w:t>Defendants.</w:t>
      </w:r>
      <w:r w:rsidRPr="00192CD0">
        <w:rPr>
          <w:rFonts w:ascii="Times New Roman" w:hAnsi="Times New Roman" w:cs="Times New Roman"/>
          <w:b/>
        </w:rPr>
        <w:t xml:space="preserve"> </w:t>
      </w:r>
      <w:r w:rsidRPr="00192CD0">
        <w:rPr>
          <w:rFonts w:ascii="Times New Roman" w:hAnsi="Times New Roman" w:cs="Times New Roman"/>
          <w:b/>
        </w:rPr>
        <w:tab/>
      </w:r>
      <w:r w:rsidR="008E3ACE" w:rsidRPr="00192CD0">
        <w:rPr>
          <w:rFonts w:ascii="Times New Roman" w:hAnsi="Times New Roman" w:cs="Times New Roman"/>
          <w:b/>
        </w:rPr>
        <w:tab/>
        <w:t>MOTION TO DISMISS</w:t>
      </w:r>
      <w:r w:rsidR="008E3ACE" w:rsidRPr="00192CD0">
        <w:rPr>
          <w:rFonts w:ascii="Times New Roman" w:hAnsi="Times New Roman" w:cs="Times New Roman"/>
          <w:b/>
        </w:rPr>
        <w:tab/>
      </w:r>
    </w:p>
    <w:p w14:paraId="7D40B28C" w14:textId="77777777" w:rsidR="00DE5357" w:rsidRPr="00192CD0" w:rsidRDefault="00DE5357" w:rsidP="00AB2E37">
      <w:pPr>
        <w:pBdr>
          <w:bottom w:val="single" w:sz="12" w:space="1" w:color="auto"/>
        </w:pBdr>
        <w:spacing w:line="240" w:lineRule="auto"/>
        <w:rPr>
          <w:rFonts w:ascii="Times New Roman" w:hAnsi="Times New Roman" w:cs="Times New Roman"/>
        </w:rPr>
      </w:pPr>
    </w:p>
    <w:p w14:paraId="360E9F4B" w14:textId="77777777" w:rsidR="00DE5357" w:rsidRPr="00192CD0" w:rsidRDefault="00DE5357" w:rsidP="0091363D">
      <w:pPr>
        <w:pStyle w:val="ListParagraph"/>
        <w:ind w:left="0"/>
        <w:jc w:val="center"/>
        <w:rPr>
          <w:rFonts w:ascii="Times New Roman" w:hAnsi="Times New Roman" w:cs="Times New Roman"/>
          <w:b/>
        </w:rPr>
      </w:pPr>
      <w:r w:rsidRPr="00192CD0">
        <w:rPr>
          <w:rFonts w:ascii="Times New Roman" w:hAnsi="Times New Roman" w:cs="Times New Roman"/>
          <w:b/>
        </w:rPr>
        <w:t>INTRODUCTION</w:t>
      </w:r>
    </w:p>
    <w:p w14:paraId="6A01D297" w14:textId="77777777" w:rsidR="00DE5357" w:rsidRPr="00192CD0" w:rsidRDefault="00DE5357" w:rsidP="00DE5357">
      <w:pPr>
        <w:spacing w:line="480" w:lineRule="auto"/>
        <w:rPr>
          <w:rFonts w:ascii="Times New Roman" w:hAnsi="Times New Roman" w:cs="Times New Roman"/>
        </w:rPr>
      </w:pPr>
      <w:r w:rsidRPr="00192CD0">
        <w:rPr>
          <w:rFonts w:ascii="Times New Roman" w:hAnsi="Times New Roman" w:cs="Times New Roman"/>
        </w:rPr>
        <w:tab/>
        <w:t>Defendants’ Motion to Dismiss</w:t>
      </w:r>
      <w:r w:rsidR="00A24501" w:rsidRPr="00192CD0">
        <w:rPr>
          <w:rFonts w:ascii="Times New Roman" w:hAnsi="Times New Roman" w:cs="Times New Roman"/>
        </w:rPr>
        <w:t xml:space="preserve"> should</w:t>
      </w:r>
      <w:r w:rsidRPr="00192CD0">
        <w:rPr>
          <w:rFonts w:ascii="Times New Roman" w:hAnsi="Times New Roman" w:cs="Times New Roman"/>
        </w:rPr>
        <w:t xml:space="preserve"> be denied</w:t>
      </w:r>
      <w:r w:rsidR="008E3ACE" w:rsidRPr="00192CD0">
        <w:rPr>
          <w:rFonts w:ascii="Times New Roman" w:hAnsi="Times New Roman" w:cs="Times New Roman"/>
        </w:rPr>
        <w:t xml:space="preserve"> because </w:t>
      </w:r>
      <w:r w:rsidRPr="00192CD0">
        <w:rPr>
          <w:rFonts w:ascii="Times New Roman" w:hAnsi="Times New Roman" w:cs="Times New Roman"/>
        </w:rPr>
        <w:t>Defendants Elizabeth Lime (“Lime”) and TinyTV, Inc. (“TT”)</w:t>
      </w:r>
      <w:r w:rsidR="00A24501" w:rsidRPr="00192CD0">
        <w:rPr>
          <w:rFonts w:ascii="Times New Roman" w:hAnsi="Times New Roman" w:cs="Times New Roman"/>
        </w:rPr>
        <w:t xml:space="preserve"> </w:t>
      </w:r>
      <w:r w:rsidR="003A7D4A">
        <w:rPr>
          <w:rFonts w:ascii="Times New Roman" w:hAnsi="Times New Roman" w:cs="Times New Roman"/>
        </w:rPr>
        <w:t>infringed</w:t>
      </w:r>
      <w:r w:rsidR="00A24501" w:rsidRPr="00192CD0">
        <w:rPr>
          <w:rFonts w:ascii="Times New Roman" w:hAnsi="Times New Roman" w:cs="Times New Roman"/>
        </w:rPr>
        <w:t xml:space="preserve"> Plaintiff OGS TV, Inc.’s (“OGS”) copyright by producing and broadcasting a show based upon </w:t>
      </w:r>
      <w:r w:rsidRPr="00192CD0">
        <w:rPr>
          <w:rFonts w:ascii="Times New Roman" w:hAnsi="Times New Roman" w:cs="Times New Roman"/>
        </w:rPr>
        <w:t>OGS’ copyrighted</w:t>
      </w:r>
      <w:r w:rsidR="00DB0D66" w:rsidRPr="00192CD0">
        <w:rPr>
          <w:rFonts w:ascii="Times New Roman" w:hAnsi="Times New Roman" w:cs="Times New Roman"/>
        </w:rPr>
        <w:t xml:space="preserve"> screenplay.</w:t>
      </w:r>
      <w:r w:rsidRPr="00192CD0">
        <w:rPr>
          <w:rFonts w:ascii="Times New Roman" w:hAnsi="Times New Roman" w:cs="Times New Roman"/>
        </w:rPr>
        <w:t xml:space="preserve"> </w:t>
      </w:r>
    </w:p>
    <w:p w14:paraId="62F8DC98" w14:textId="77777777" w:rsidR="00DE5357" w:rsidRPr="00192CD0" w:rsidRDefault="00DE5357" w:rsidP="00DE5357">
      <w:pPr>
        <w:spacing w:line="480" w:lineRule="auto"/>
        <w:rPr>
          <w:rFonts w:ascii="Times New Roman" w:hAnsi="Times New Roman" w:cs="Times New Roman"/>
        </w:rPr>
      </w:pPr>
      <w:r w:rsidRPr="00192CD0">
        <w:rPr>
          <w:rFonts w:ascii="Times New Roman" w:hAnsi="Times New Roman" w:cs="Times New Roman"/>
        </w:rPr>
        <w:tab/>
        <w:t xml:space="preserve"> OGS </w:t>
      </w:r>
      <w:r w:rsidR="008E3ACE" w:rsidRPr="00192CD0">
        <w:rPr>
          <w:rFonts w:ascii="Times New Roman" w:hAnsi="Times New Roman" w:cs="Times New Roman"/>
        </w:rPr>
        <w:t xml:space="preserve">is entitled to the exclusive right to produce and broadcast its copyrighted screenplay because OGS </w:t>
      </w:r>
      <w:r w:rsidRPr="00192CD0">
        <w:rPr>
          <w:rFonts w:ascii="Times New Roman" w:hAnsi="Times New Roman" w:cs="Times New Roman"/>
        </w:rPr>
        <w:t xml:space="preserve">complied with </w:t>
      </w:r>
      <w:r w:rsidR="00B43C80" w:rsidRPr="00192CD0">
        <w:rPr>
          <w:rFonts w:ascii="Times New Roman" w:hAnsi="Times New Roman" w:cs="Times New Roman"/>
        </w:rPr>
        <w:t xml:space="preserve">the requirements of the Copyright Act to obtain ownership rights. The relevant provisions to this case are 17 U.S.C. § 101 and § 201(2), which define work made for hire agreements. </w:t>
      </w:r>
      <w:r w:rsidR="00A24501" w:rsidRPr="00192CD0">
        <w:rPr>
          <w:rFonts w:ascii="Times New Roman" w:hAnsi="Times New Roman" w:cs="Times New Roman"/>
        </w:rPr>
        <w:t xml:space="preserve"> </w:t>
      </w:r>
      <w:r w:rsidR="00DB0D66" w:rsidRPr="00192CD0">
        <w:rPr>
          <w:rFonts w:ascii="Times New Roman" w:hAnsi="Times New Roman" w:cs="Times New Roman"/>
        </w:rPr>
        <w:t>The</w:t>
      </w:r>
      <w:r w:rsidR="008D52D3" w:rsidRPr="00192CD0">
        <w:rPr>
          <w:rFonts w:ascii="Times New Roman" w:hAnsi="Times New Roman" w:cs="Times New Roman"/>
        </w:rPr>
        <w:t>se</w:t>
      </w:r>
      <w:r w:rsidR="00DB0D66" w:rsidRPr="00192CD0">
        <w:rPr>
          <w:rFonts w:ascii="Times New Roman" w:hAnsi="Times New Roman" w:cs="Times New Roman"/>
        </w:rPr>
        <w:t xml:space="preserve"> </w:t>
      </w:r>
      <w:r w:rsidR="00B43C80" w:rsidRPr="00192CD0">
        <w:rPr>
          <w:rFonts w:ascii="Times New Roman" w:hAnsi="Times New Roman" w:cs="Times New Roman"/>
        </w:rPr>
        <w:t>provisions do</w:t>
      </w:r>
      <w:r w:rsidR="00AB12B9" w:rsidRPr="00192CD0">
        <w:rPr>
          <w:rFonts w:ascii="Times New Roman" w:hAnsi="Times New Roman" w:cs="Times New Roman"/>
        </w:rPr>
        <w:t xml:space="preserve"> not require that a written agreement be sign</w:t>
      </w:r>
      <w:r w:rsidR="00DB0D66" w:rsidRPr="00192CD0">
        <w:rPr>
          <w:rFonts w:ascii="Times New Roman" w:hAnsi="Times New Roman" w:cs="Times New Roman"/>
        </w:rPr>
        <w:t>ed before the work is completed.</w:t>
      </w:r>
      <w:r w:rsidR="00B43C80" w:rsidRPr="00192CD0">
        <w:rPr>
          <w:rFonts w:ascii="Times New Roman" w:hAnsi="Times New Roman" w:cs="Times New Roman"/>
        </w:rPr>
        <w:t xml:space="preserve"> </w:t>
      </w:r>
      <w:r w:rsidR="00550C4B" w:rsidRPr="00192CD0">
        <w:rPr>
          <w:rFonts w:ascii="Times New Roman" w:hAnsi="Times New Roman" w:cs="Times New Roman"/>
        </w:rPr>
        <w:t>Instead, t</w:t>
      </w:r>
      <w:r w:rsidR="00B43C80" w:rsidRPr="00192CD0">
        <w:rPr>
          <w:rFonts w:ascii="Times New Roman" w:hAnsi="Times New Roman" w:cs="Times New Roman"/>
        </w:rPr>
        <w:t>hese sections m</w:t>
      </w:r>
      <w:r w:rsidR="00386141" w:rsidRPr="00192CD0">
        <w:rPr>
          <w:rFonts w:ascii="Times New Roman" w:hAnsi="Times New Roman" w:cs="Times New Roman"/>
        </w:rPr>
        <w:t>erely require that an agreement is explicitly made and put into writing at some point.</w:t>
      </w:r>
      <w:r w:rsidR="00DB0D66" w:rsidRPr="00192CD0">
        <w:rPr>
          <w:rFonts w:ascii="Times New Roman" w:hAnsi="Times New Roman" w:cs="Times New Roman"/>
        </w:rPr>
        <w:t xml:space="preserve"> </w:t>
      </w:r>
      <w:r w:rsidR="00014066" w:rsidRPr="00192CD0">
        <w:rPr>
          <w:rFonts w:ascii="Times New Roman" w:hAnsi="Times New Roman" w:cs="Times New Roman"/>
        </w:rPr>
        <w:t xml:space="preserve">Here, </w:t>
      </w:r>
      <w:r w:rsidR="00DB0D66" w:rsidRPr="00192CD0">
        <w:rPr>
          <w:rFonts w:ascii="Times New Roman" w:hAnsi="Times New Roman" w:cs="Times New Roman"/>
        </w:rPr>
        <w:t>Lim</w:t>
      </w:r>
      <w:r w:rsidR="008E3ACE" w:rsidRPr="00192CD0">
        <w:rPr>
          <w:rFonts w:ascii="Times New Roman" w:hAnsi="Times New Roman" w:cs="Times New Roman"/>
        </w:rPr>
        <w:t>e</w:t>
      </w:r>
      <w:r w:rsidR="00DB0D66" w:rsidRPr="00192CD0">
        <w:rPr>
          <w:rFonts w:ascii="Times New Roman" w:hAnsi="Times New Roman" w:cs="Times New Roman"/>
        </w:rPr>
        <w:t xml:space="preserve"> and OGS entered into an oral contract</w:t>
      </w:r>
      <w:r w:rsidR="008E3ACE" w:rsidRPr="00192CD0">
        <w:rPr>
          <w:rFonts w:ascii="Times New Roman" w:hAnsi="Times New Roman" w:cs="Times New Roman"/>
        </w:rPr>
        <w:t xml:space="preserve"> that was</w:t>
      </w:r>
      <w:r w:rsidR="00DB0D66" w:rsidRPr="00192CD0">
        <w:rPr>
          <w:rFonts w:ascii="Times New Roman" w:hAnsi="Times New Roman" w:cs="Times New Roman"/>
        </w:rPr>
        <w:t xml:space="preserve"> later confirmed in a signed written agreement. </w:t>
      </w:r>
      <w:r w:rsidR="00386141" w:rsidRPr="00192CD0">
        <w:rPr>
          <w:rFonts w:ascii="Times New Roman" w:hAnsi="Times New Roman" w:cs="Times New Roman"/>
        </w:rPr>
        <w:t xml:space="preserve">(Compl. ¶¶ </w:t>
      </w:r>
      <w:r w:rsidR="00F24C8F" w:rsidRPr="00192CD0">
        <w:rPr>
          <w:rFonts w:ascii="Times New Roman" w:hAnsi="Times New Roman" w:cs="Times New Roman"/>
        </w:rPr>
        <w:t>17, 24</w:t>
      </w:r>
      <w:r w:rsidR="00386141" w:rsidRPr="00192CD0">
        <w:rPr>
          <w:rFonts w:ascii="Times New Roman" w:hAnsi="Times New Roman" w:cs="Times New Roman"/>
        </w:rPr>
        <w:t>.)</w:t>
      </w:r>
      <w:r w:rsidR="00014066" w:rsidRPr="00192CD0">
        <w:rPr>
          <w:rFonts w:ascii="Times New Roman" w:hAnsi="Times New Roman" w:cs="Times New Roman"/>
        </w:rPr>
        <w:t xml:space="preserve"> Based on this argument,</w:t>
      </w:r>
      <w:r w:rsidR="00386141" w:rsidRPr="00192CD0">
        <w:rPr>
          <w:rFonts w:ascii="Times New Roman" w:hAnsi="Times New Roman" w:cs="Times New Roman"/>
        </w:rPr>
        <w:t xml:space="preserve"> </w:t>
      </w:r>
      <w:r w:rsidR="00AB12B9" w:rsidRPr="00192CD0">
        <w:rPr>
          <w:rFonts w:ascii="Times New Roman" w:hAnsi="Times New Roman" w:cs="Times New Roman"/>
        </w:rPr>
        <w:t xml:space="preserve">OGS is the legal author and owner of </w:t>
      </w:r>
      <w:r w:rsidR="00DB0D66" w:rsidRPr="00192CD0">
        <w:rPr>
          <w:rFonts w:ascii="Times New Roman" w:hAnsi="Times New Roman" w:cs="Times New Roman"/>
        </w:rPr>
        <w:t xml:space="preserve">its screenplay </w:t>
      </w:r>
      <w:r w:rsidR="008E3ACE" w:rsidRPr="00192CD0">
        <w:rPr>
          <w:rFonts w:ascii="Times New Roman" w:hAnsi="Times New Roman" w:cs="Times New Roman"/>
        </w:rPr>
        <w:t>und</w:t>
      </w:r>
      <w:r w:rsidR="00386141" w:rsidRPr="00192CD0">
        <w:rPr>
          <w:rFonts w:ascii="Times New Roman" w:hAnsi="Times New Roman" w:cs="Times New Roman"/>
        </w:rPr>
        <w:t>er the work made for hire</w:t>
      </w:r>
      <w:r w:rsidR="008E3ACE" w:rsidRPr="00192CD0">
        <w:rPr>
          <w:rFonts w:ascii="Times New Roman" w:hAnsi="Times New Roman" w:cs="Times New Roman"/>
        </w:rPr>
        <w:t xml:space="preserve"> provision of the Copyright Act </w:t>
      </w:r>
      <w:r w:rsidR="00DB0D66" w:rsidRPr="00192CD0">
        <w:rPr>
          <w:rFonts w:ascii="Times New Roman" w:hAnsi="Times New Roman" w:cs="Times New Roman"/>
        </w:rPr>
        <w:t>and</w:t>
      </w:r>
      <w:r w:rsidR="008E3ACE" w:rsidRPr="00192CD0">
        <w:rPr>
          <w:rFonts w:ascii="Times New Roman" w:hAnsi="Times New Roman" w:cs="Times New Roman"/>
        </w:rPr>
        <w:t>,</w:t>
      </w:r>
      <w:r w:rsidR="00DB0D66" w:rsidRPr="00192CD0">
        <w:rPr>
          <w:rFonts w:ascii="Times New Roman" w:hAnsi="Times New Roman" w:cs="Times New Roman"/>
        </w:rPr>
        <w:t xml:space="preserve"> a</w:t>
      </w:r>
      <w:r w:rsidRPr="00192CD0">
        <w:rPr>
          <w:rFonts w:ascii="Times New Roman" w:hAnsi="Times New Roman" w:cs="Times New Roman"/>
        </w:rPr>
        <w:t xml:space="preserve">ccordingly, Defendant’s Motion should be denied as the Complaint sets forth a </w:t>
      </w:r>
      <w:r w:rsidR="00DB0D66" w:rsidRPr="00192CD0">
        <w:rPr>
          <w:rFonts w:ascii="Times New Roman" w:hAnsi="Times New Roman" w:cs="Times New Roman"/>
        </w:rPr>
        <w:t>valid claim for copyright infringement</w:t>
      </w:r>
      <w:r w:rsidRPr="00192CD0">
        <w:rPr>
          <w:rFonts w:ascii="Times New Roman" w:hAnsi="Times New Roman" w:cs="Times New Roman"/>
        </w:rPr>
        <w:t>.</w:t>
      </w:r>
    </w:p>
    <w:p w14:paraId="0033A916" w14:textId="77777777" w:rsidR="00DE5357" w:rsidRPr="00192CD0" w:rsidRDefault="00DE5357" w:rsidP="00AB2E37">
      <w:pPr>
        <w:pStyle w:val="ListParagraph"/>
        <w:ind w:left="0"/>
        <w:jc w:val="center"/>
        <w:rPr>
          <w:rFonts w:ascii="Times New Roman" w:hAnsi="Times New Roman" w:cs="Times New Roman"/>
          <w:b/>
        </w:rPr>
      </w:pPr>
      <w:r w:rsidRPr="00192CD0">
        <w:rPr>
          <w:rFonts w:ascii="Times New Roman" w:hAnsi="Times New Roman" w:cs="Times New Roman"/>
          <w:b/>
        </w:rPr>
        <w:t>FACTS</w:t>
      </w:r>
    </w:p>
    <w:p w14:paraId="58EA59C1" w14:textId="77777777" w:rsidR="00DE5357" w:rsidRPr="00192CD0" w:rsidRDefault="00DE5357" w:rsidP="00DE5357">
      <w:pPr>
        <w:spacing w:line="480" w:lineRule="auto"/>
        <w:rPr>
          <w:rFonts w:ascii="Times New Roman" w:hAnsi="Times New Roman" w:cs="Times New Roman"/>
        </w:rPr>
      </w:pPr>
      <w:r w:rsidRPr="00192CD0">
        <w:rPr>
          <w:rFonts w:ascii="Times New Roman" w:hAnsi="Times New Roman" w:cs="Times New Roman"/>
        </w:rPr>
        <w:tab/>
        <w:t xml:space="preserve">OGS is the creator and producer of the television series </w:t>
      </w:r>
      <w:r w:rsidRPr="00192CD0">
        <w:rPr>
          <w:rFonts w:ascii="Times New Roman" w:hAnsi="Times New Roman" w:cs="Times New Roman"/>
          <w:i/>
        </w:rPr>
        <w:t>Lawless Love</w:t>
      </w:r>
      <w:r w:rsidR="008E3ACE" w:rsidRPr="00192CD0">
        <w:rPr>
          <w:rFonts w:ascii="Times New Roman" w:hAnsi="Times New Roman" w:cs="Times New Roman"/>
        </w:rPr>
        <w:t>. (</w:t>
      </w:r>
      <w:r w:rsidR="000279F1" w:rsidRPr="00192CD0">
        <w:rPr>
          <w:rFonts w:ascii="Times New Roman" w:hAnsi="Times New Roman" w:cs="Times New Roman"/>
        </w:rPr>
        <w:t>Compl. ¶ 5.)</w:t>
      </w:r>
      <w:r w:rsidR="000F306C" w:rsidRPr="00192CD0">
        <w:rPr>
          <w:rFonts w:ascii="Times New Roman" w:hAnsi="Times New Roman" w:cs="Times New Roman"/>
        </w:rPr>
        <w:t xml:space="preserve"> </w:t>
      </w:r>
      <w:r w:rsidR="00014066" w:rsidRPr="00192CD0">
        <w:rPr>
          <w:rFonts w:ascii="Times New Roman" w:hAnsi="Times New Roman" w:cs="Times New Roman"/>
        </w:rPr>
        <w:t>The series is a romantic co</w:t>
      </w:r>
      <w:r w:rsidRPr="00192CD0">
        <w:rPr>
          <w:rFonts w:ascii="Times New Roman" w:hAnsi="Times New Roman" w:cs="Times New Roman"/>
        </w:rPr>
        <w:t xml:space="preserve">medy which chronicles the lives of young attorneys through their quirky, charming, </w:t>
      </w:r>
      <w:r w:rsidRPr="00192CD0">
        <w:rPr>
          <w:rFonts w:ascii="Times New Roman" w:hAnsi="Times New Roman" w:cs="Times New Roman"/>
        </w:rPr>
        <w:lastRenderedPageBreak/>
        <w:t>exciting, and all-together perfect lives.</w:t>
      </w:r>
      <w:r w:rsidR="008E3ACE" w:rsidRPr="00192CD0">
        <w:rPr>
          <w:rFonts w:ascii="Times New Roman" w:hAnsi="Times New Roman" w:cs="Times New Roman"/>
        </w:rPr>
        <w:t xml:space="preserve"> </w:t>
      </w:r>
      <w:r w:rsidRPr="00192CD0">
        <w:rPr>
          <w:rFonts w:ascii="Times New Roman" w:hAnsi="Times New Roman" w:cs="Times New Roman"/>
        </w:rPr>
        <w:t>(</w:t>
      </w:r>
      <w:r w:rsidR="00386141" w:rsidRPr="00192CD0">
        <w:rPr>
          <w:rFonts w:ascii="Times New Roman" w:hAnsi="Times New Roman" w:cs="Times New Roman"/>
          <w:u w:val="single"/>
        </w:rPr>
        <w:t>Id.</w:t>
      </w:r>
      <w:r w:rsidRPr="00192CD0">
        <w:rPr>
          <w:rFonts w:ascii="Times New Roman" w:hAnsi="Times New Roman" w:cs="Times New Roman"/>
        </w:rPr>
        <w:t xml:space="preserve">) OGS is the author of every episode of </w:t>
      </w:r>
      <w:r w:rsidRPr="00192CD0">
        <w:rPr>
          <w:rFonts w:ascii="Times New Roman" w:hAnsi="Times New Roman" w:cs="Times New Roman"/>
          <w:i/>
        </w:rPr>
        <w:t xml:space="preserve">Lawless Love </w:t>
      </w:r>
      <w:r w:rsidRPr="00192CD0">
        <w:rPr>
          <w:rFonts w:ascii="Times New Roman" w:hAnsi="Times New Roman" w:cs="Times New Roman"/>
        </w:rPr>
        <w:t>created before April 2, 2010 under the federal Copyright Act of 1976. (</w:t>
      </w:r>
      <w:r w:rsidRPr="00192CD0">
        <w:rPr>
          <w:rFonts w:ascii="Times New Roman" w:hAnsi="Times New Roman" w:cs="Times New Roman"/>
          <w:u w:val="single"/>
        </w:rPr>
        <w:t>Id.</w:t>
      </w:r>
      <w:r w:rsidR="008E3ACE" w:rsidRPr="00192CD0">
        <w:rPr>
          <w:rFonts w:ascii="Times New Roman" w:hAnsi="Times New Roman" w:cs="Times New Roman"/>
          <w:i/>
        </w:rPr>
        <w:t xml:space="preserve"> </w:t>
      </w:r>
      <w:r w:rsidRPr="00192CD0">
        <w:rPr>
          <w:rFonts w:ascii="Times New Roman" w:hAnsi="Times New Roman" w:cs="Times New Roman"/>
        </w:rPr>
        <w:t>¶</w:t>
      </w:r>
      <w:r w:rsidR="008E3ACE" w:rsidRPr="00192CD0">
        <w:rPr>
          <w:rFonts w:ascii="Times New Roman" w:hAnsi="Times New Roman" w:cs="Times New Roman"/>
        </w:rPr>
        <w:t xml:space="preserve"> </w:t>
      </w:r>
      <w:r w:rsidRPr="00192CD0">
        <w:rPr>
          <w:rFonts w:ascii="Times New Roman" w:hAnsi="Times New Roman" w:cs="Times New Roman"/>
        </w:rPr>
        <w:t>8.)</w:t>
      </w:r>
    </w:p>
    <w:p w14:paraId="318213C3" w14:textId="77777777" w:rsidR="00DE5357" w:rsidRPr="00192CD0" w:rsidRDefault="00DE5357" w:rsidP="00DE5357">
      <w:pPr>
        <w:spacing w:line="480" w:lineRule="auto"/>
        <w:rPr>
          <w:rFonts w:ascii="Times New Roman" w:hAnsi="Times New Roman" w:cs="Times New Roman"/>
        </w:rPr>
      </w:pPr>
      <w:r w:rsidRPr="00192CD0">
        <w:rPr>
          <w:rFonts w:ascii="Times New Roman" w:hAnsi="Times New Roman" w:cs="Times New Roman"/>
        </w:rPr>
        <w:tab/>
        <w:t>Lime is a well-known screenwriter with fifteen years of experience in television writing</w:t>
      </w:r>
      <w:r w:rsidR="000F306C" w:rsidRPr="00192CD0">
        <w:rPr>
          <w:rFonts w:ascii="Times New Roman" w:hAnsi="Times New Roman" w:cs="Times New Roman"/>
        </w:rPr>
        <w:t>. (</w:t>
      </w:r>
      <w:r w:rsidR="000279F1" w:rsidRPr="00192CD0">
        <w:rPr>
          <w:rFonts w:ascii="Times New Roman" w:hAnsi="Times New Roman" w:cs="Times New Roman"/>
          <w:u w:val="single"/>
        </w:rPr>
        <w:t>Id.</w:t>
      </w:r>
      <w:r w:rsidR="000279F1" w:rsidRPr="00192CD0">
        <w:rPr>
          <w:rFonts w:ascii="Times New Roman" w:hAnsi="Times New Roman" w:cs="Times New Roman"/>
        </w:rPr>
        <w:t xml:space="preserve"> </w:t>
      </w:r>
      <w:r w:rsidR="00A274D5" w:rsidRPr="00192CD0">
        <w:rPr>
          <w:rFonts w:ascii="Times New Roman" w:hAnsi="Times New Roman" w:cs="Times New Roman"/>
        </w:rPr>
        <w:t xml:space="preserve"> ¶ </w:t>
      </w:r>
      <w:r w:rsidR="000279F1" w:rsidRPr="00192CD0">
        <w:rPr>
          <w:rFonts w:ascii="Times New Roman" w:hAnsi="Times New Roman" w:cs="Times New Roman"/>
        </w:rPr>
        <w:t>11.</w:t>
      </w:r>
      <w:r w:rsidR="000F306C" w:rsidRPr="00192CD0">
        <w:rPr>
          <w:rFonts w:ascii="Times New Roman" w:hAnsi="Times New Roman" w:cs="Times New Roman"/>
        </w:rPr>
        <w:t>)</w:t>
      </w:r>
      <w:r w:rsidRPr="00192CD0">
        <w:rPr>
          <w:rFonts w:ascii="Times New Roman" w:hAnsi="Times New Roman" w:cs="Times New Roman"/>
        </w:rPr>
        <w:t xml:space="preserve"> OGS </w:t>
      </w:r>
      <w:r w:rsidR="000F306C" w:rsidRPr="00192CD0">
        <w:rPr>
          <w:rFonts w:ascii="Times New Roman" w:hAnsi="Times New Roman" w:cs="Times New Roman"/>
        </w:rPr>
        <w:t xml:space="preserve">sought </w:t>
      </w:r>
      <w:r w:rsidRPr="00192CD0">
        <w:rPr>
          <w:rFonts w:ascii="Times New Roman" w:hAnsi="Times New Roman" w:cs="Times New Roman"/>
        </w:rPr>
        <w:t xml:space="preserve">to commission </w:t>
      </w:r>
      <w:r w:rsidR="000F306C" w:rsidRPr="00192CD0">
        <w:rPr>
          <w:rFonts w:ascii="Times New Roman" w:hAnsi="Times New Roman" w:cs="Times New Roman"/>
        </w:rPr>
        <w:t xml:space="preserve">Lime </w:t>
      </w:r>
      <w:r w:rsidRPr="00192CD0">
        <w:rPr>
          <w:rFonts w:ascii="Times New Roman" w:hAnsi="Times New Roman" w:cs="Times New Roman"/>
        </w:rPr>
        <w:t xml:space="preserve">to write an episode of </w:t>
      </w:r>
      <w:r w:rsidRPr="00192CD0">
        <w:rPr>
          <w:rFonts w:ascii="Times New Roman" w:hAnsi="Times New Roman" w:cs="Times New Roman"/>
          <w:i/>
        </w:rPr>
        <w:t xml:space="preserve">Lawless Love. </w:t>
      </w:r>
      <w:r w:rsidRPr="00192CD0">
        <w:rPr>
          <w:rFonts w:ascii="Times New Roman" w:hAnsi="Times New Roman" w:cs="Times New Roman"/>
        </w:rPr>
        <w:t>(</w:t>
      </w:r>
      <w:r w:rsidRPr="00192CD0">
        <w:rPr>
          <w:rFonts w:ascii="Times New Roman" w:hAnsi="Times New Roman" w:cs="Times New Roman"/>
          <w:u w:val="single"/>
        </w:rPr>
        <w:t>Id.</w:t>
      </w:r>
      <w:r w:rsidR="000F306C" w:rsidRPr="00192CD0">
        <w:rPr>
          <w:rFonts w:ascii="Times New Roman" w:hAnsi="Times New Roman" w:cs="Times New Roman"/>
          <w:i/>
        </w:rPr>
        <w:t xml:space="preserve"> </w:t>
      </w:r>
      <w:r w:rsidRPr="00192CD0">
        <w:rPr>
          <w:rFonts w:ascii="Times New Roman" w:hAnsi="Times New Roman" w:cs="Times New Roman"/>
        </w:rPr>
        <w:t>¶</w:t>
      </w:r>
      <w:r w:rsidRPr="00192CD0">
        <w:rPr>
          <w:rFonts w:ascii="Times New Roman" w:hAnsi="Times New Roman" w:cs="Times New Roman"/>
          <w:i/>
        </w:rPr>
        <w:t xml:space="preserve"> </w:t>
      </w:r>
      <w:r w:rsidRPr="00192CD0">
        <w:rPr>
          <w:rFonts w:ascii="Times New Roman" w:hAnsi="Times New Roman" w:cs="Times New Roman"/>
        </w:rPr>
        <w:t>11.) Dave Nelson (“Nelson”), the executive producer of the show, contacted Lime on March 27, 2010</w:t>
      </w:r>
      <w:r w:rsidR="008D52D3" w:rsidRPr="00192CD0">
        <w:rPr>
          <w:rFonts w:ascii="Times New Roman" w:hAnsi="Times New Roman" w:cs="Times New Roman"/>
        </w:rPr>
        <w:t xml:space="preserve"> and </w:t>
      </w:r>
      <w:r w:rsidR="00014066" w:rsidRPr="00192CD0">
        <w:rPr>
          <w:rFonts w:ascii="Times New Roman" w:hAnsi="Times New Roman" w:cs="Times New Roman"/>
        </w:rPr>
        <w:t xml:space="preserve">they </w:t>
      </w:r>
      <w:r w:rsidR="008D52D3" w:rsidRPr="00192CD0">
        <w:rPr>
          <w:rFonts w:ascii="Times New Roman" w:hAnsi="Times New Roman" w:cs="Times New Roman"/>
        </w:rPr>
        <w:t>met on that date</w:t>
      </w:r>
      <w:r w:rsidRPr="00192CD0">
        <w:rPr>
          <w:rFonts w:ascii="Times New Roman" w:hAnsi="Times New Roman" w:cs="Times New Roman"/>
        </w:rPr>
        <w:t xml:space="preserve">. </w:t>
      </w:r>
      <w:r w:rsidR="000279F1" w:rsidRPr="00192CD0">
        <w:rPr>
          <w:rFonts w:ascii="Times New Roman" w:hAnsi="Times New Roman" w:cs="Times New Roman"/>
        </w:rPr>
        <w:t>(</w:t>
      </w:r>
      <w:r w:rsidR="000279F1" w:rsidRPr="00192CD0">
        <w:rPr>
          <w:rFonts w:ascii="Times New Roman" w:hAnsi="Times New Roman" w:cs="Times New Roman"/>
          <w:u w:val="single"/>
        </w:rPr>
        <w:t>Id.</w:t>
      </w:r>
      <w:r w:rsidR="000279F1" w:rsidRPr="00192CD0">
        <w:rPr>
          <w:rFonts w:ascii="Times New Roman" w:hAnsi="Times New Roman" w:cs="Times New Roman"/>
        </w:rPr>
        <w:t xml:space="preserve"> ¶</w:t>
      </w:r>
      <w:r w:rsidR="009D150A" w:rsidRPr="00192CD0">
        <w:rPr>
          <w:rFonts w:ascii="Times New Roman" w:hAnsi="Times New Roman" w:cs="Times New Roman"/>
        </w:rPr>
        <w:t>¶</w:t>
      </w:r>
      <w:r w:rsidR="000279F1" w:rsidRPr="00192CD0">
        <w:rPr>
          <w:rFonts w:ascii="Times New Roman" w:hAnsi="Times New Roman" w:cs="Times New Roman"/>
        </w:rPr>
        <w:t xml:space="preserve"> 9</w:t>
      </w:r>
      <w:r w:rsidR="008D52D3" w:rsidRPr="00192CD0">
        <w:rPr>
          <w:rFonts w:ascii="Times New Roman" w:hAnsi="Times New Roman" w:cs="Times New Roman"/>
        </w:rPr>
        <w:t xml:space="preserve">, </w:t>
      </w:r>
      <w:r w:rsidRPr="00192CD0">
        <w:rPr>
          <w:rFonts w:ascii="Times New Roman" w:hAnsi="Times New Roman" w:cs="Times New Roman"/>
        </w:rPr>
        <w:t>12.) During the meeting Nelson explained to Lime, “</w:t>
      </w:r>
      <w:r w:rsidR="000F306C" w:rsidRPr="00192CD0">
        <w:rPr>
          <w:rFonts w:ascii="Times New Roman" w:hAnsi="Times New Roman" w:cs="Times New Roman"/>
        </w:rPr>
        <w:t>Y</w:t>
      </w:r>
      <w:r w:rsidRPr="00192CD0">
        <w:rPr>
          <w:rFonts w:ascii="Times New Roman" w:hAnsi="Times New Roman" w:cs="Times New Roman"/>
        </w:rPr>
        <w:t>our work on the screenplay is for hire. For all intents and purposes, we’ll be the author.” (</w:t>
      </w:r>
      <w:r w:rsidRPr="00192CD0">
        <w:rPr>
          <w:rFonts w:ascii="Times New Roman" w:hAnsi="Times New Roman" w:cs="Times New Roman"/>
          <w:u w:val="single"/>
        </w:rPr>
        <w:t>Id.</w:t>
      </w:r>
      <w:r w:rsidR="00386141" w:rsidRPr="00192CD0">
        <w:rPr>
          <w:rFonts w:ascii="Times New Roman" w:hAnsi="Times New Roman" w:cs="Times New Roman"/>
          <w:i/>
        </w:rPr>
        <w:t xml:space="preserve"> </w:t>
      </w:r>
      <w:r w:rsidRPr="00192CD0">
        <w:rPr>
          <w:rFonts w:ascii="Times New Roman" w:hAnsi="Times New Roman" w:cs="Times New Roman"/>
        </w:rPr>
        <w:t xml:space="preserve">¶ 16.) Lime said she understood </w:t>
      </w:r>
      <w:r w:rsidR="008D52D3" w:rsidRPr="00192CD0">
        <w:rPr>
          <w:rFonts w:ascii="Times New Roman" w:hAnsi="Times New Roman" w:cs="Times New Roman"/>
        </w:rPr>
        <w:t xml:space="preserve">what </w:t>
      </w:r>
      <w:r w:rsidRPr="00192CD0">
        <w:rPr>
          <w:rFonts w:ascii="Times New Roman" w:hAnsi="Times New Roman" w:cs="Times New Roman"/>
        </w:rPr>
        <w:t xml:space="preserve">Nelson </w:t>
      </w:r>
      <w:r w:rsidR="008D52D3" w:rsidRPr="00192CD0">
        <w:rPr>
          <w:rFonts w:ascii="Times New Roman" w:hAnsi="Times New Roman" w:cs="Times New Roman"/>
        </w:rPr>
        <w:t xml:space="preserve">told her </w:t>
      </w:r>
      <w:r w:rsidRPr="00192CD0">
        <w:rPr>
          <w:rFonts w:ascii="Times New Roman" w:hAnsi="Times New Roman" w:cs="Times New Roman"/>
        </w:rPr>
        <w:t>and agreed that the work was for hire. (</w:t>
      </w:r>
      <w:r w:rsidRPr="00192CD0">
        <w:rPr>
          <w:rFonts w:ascii="Times New Roman" w:hAnsi="Times New Roman" w:cs="Times New Roman"/>
          <w:u w:val="single"/>
        </w:rPr>
        <w:t>Id.</w:t>
      </w:r>
      <w:r w:rsidRPr="00192CD0">
        <w:rPr>
          <w:rFonts w:ascii="Times New Roman" w:hAnsi="Times New Roman" w:cs="Times New Roman"/>
          <w:i/>
        </w:rPr>
        <w:t xml:space="preserve"> </w:t>
      </w:r>
      <w:r w:rsidRPr="00192CD0">
        <w:rPr>
          <w:rFonts w:ascii="Times New Roman" w:hAnsi="Times New Roman" w:cs="Times New Roman"/>
        </w:rPr>
        <w:t xml:space="preserve">¶ 17.) Nelson and Lime also agreed that the paperwork </w:t>
      </w:r>
      <w:r w:rsidR="000F306C" w:rsidRPr="00192CD0">
        <w:rPr>
          <w:rFonts w:ascii="Times New Roman" w:hAnsi="Times New Roman" w:cs="Times New Roman"/>
        </w:rPr>
        <w:t>would</w:t>
      </w:r>
      <w:r w:rsidRPr="00192CD0">
        <w:rPr>
          <w:rFonts w:ascii="Times New Roman" w:hAnsi="Times New Roman" w:cs="Times New Roman"/>
        </w:rPr>
        <w:t xml:space="preserve"> be signed at a later date </w:t>
      </w:r>
      <w:r w:rsidR="000F306C" w:rsidRPr="00192CD0">
        <w:rPr>
          <w:rFonts w:ascii="Times New Roman" w:hAnsi="Times New Roman" w:cs="Times New Roman"/>
        </w:rPr>
        <w:t xml:space="preserve">because both </w:t>
      </w:r>
      <w:r w:rsidRPr="00192CD0">
        <w:rPr>
          <w:rFonts w:ascii="Times New Roman" w:hAnsi="Times New Roman" w:cs="Times New Roman"/>
        </w:rPr>
        <w:t>wanted to get a start on the screenplay right away. (</w:t>
      </w:r>
      <w:r w:rsidRPr="00192CD0">
        <w:rPr>
          <w:rFonts w:ascii="Times New Roman" w:hAnsi="Times New Roman" w:cs="Times New Roman"/>
          <w:u w:val="single"/>
        </w:rPr>
        <w:t>Id.</w:t>
      </w:r>
      <w:r w:rsidRPr="00192CD0">
        <w:rPr>
          <w:rFonts w:ascii="Times New Roman" w:hAnsi="Times New Roman" w:cs="Times New Roman"/>
          <w:i/>
        </w:rPr>
        <w:t xml:space="preserve"> </w:t>
      </w:r>
      <w:r w:rsidRPr="00192CD0">
        <w:rPr>
          <w:rFonts w:ascii="Times New Roman" w:hAnsi="Times New Roman" w:cs="Times New Roman"/>
        </w:rPr>
        <w:t>¶ 20.)</w:t>
      </w:r>
    </w:p>
    <w:p w14:paraId="663CEF1D" w14:textId="77777777" w:rsidR="00DE5357" w:rsidRPr="00192CD0" w:rsidRDefault="00DE5357" w:rsidP="00DE5357">
      <w:pPr>
        <w:spacing w:line="480" w:lineRule="auto"/>
        <w:rPr>
          <w:rFonts w:ascii="Times New Roman" w:hAnsi="Times New Roman" w:cs="Times New Roman"/>
        </w:rPr>
      </w:pPr>
      <w:r w:rsidRPr="00192CD0">
        <w:rPr>
          <w:rFonts w:ascii="Times New Roman" w:hAnsi="Times New Roman" w:cs="Times New Roman"/>
        </w:rPr>
        <w:tab/>
        <w:t>On April 1, 2010, Lime submitted her screenpla</w:t>
      </w:r>
      <w:r w:rsidR="001C5F3D" w:rsidRPr="00192CD0">
        <w:rPr>
          <w:rFonts w:ascii="Times New Roman" w:hAnsi="Times New Roman" w:cs="Times New Roman"/>
        </w:rPr>
        <w:t xml:space="preserve">y to OGS entitled “Anticipatory </w:t>
      </w:r>
      <w:r w:rsidRPr="00192CD0">
        <w:rPr>
          <w:rFonts w:ascii="Times New Roman" w:hAnsi="Times New Roman" w:cs="Times New Roman"/>
        </w:rPr>
        <w:t>Repudiation.” (</w:t>
      </w:r>
      <w:r w:rsidRPr="00192CD0">
        <w:rPr>
          <w:rFonts w:ascii="Times New Roman" w:hAnsi="Times New Roman" w:cs="Times New Roman"/>
          <w:u w:val="single"/>
        </w:rPr>
        <w:t>Id.</w:t>
      </w:r>
      <w:r w:rsidR="00386141" w:rsidRPr="00192CD0">
        <w:rPr>
          <w:rFonts w:ascii="Times New Roman" w:hAnsi="Times New Roman" w:cs="Times New Roman"/>
          <w:i/>
        </w:rPr>
        <w:t xml:space="preserve"> </w:t>
      </w:r>
      <w:r w:rsidRPr="00192CD0">
        <w:rPr>
          <w:rFonts w:ascii="Times New Roman" w:hAnsi="Times New Roman" w:cs="Times New Roman"/>
        </w:rPr>
        <w:t>¶ 21.) On April 2, 2010, OGS</w:t>
      </w:r>
      <w:r w:rsidR="008D52D3" w:rsidRPr="00192CD0">
        <w:rPr>
          <w:rFonts w:ascii="Times New Roman" w:hAnsi="Times New Roman" w:cs="Times New Roman"/>
        </w:rPr>
        <w:t>,</w:t>
      </w:r>
      <w:r w:rsidRPr="00192CD0">
        <w:rPr>
          <w:rFonts w:ascii="Times New Roman" w:hAnsi="Times New Roman" w:cs="Times New Roman"/>
        </w:rPr>
        <w:t xml:space="preserve"> </w:t>
      </w:r>
      <w:r w:rsidR="008D52D3" w:rsidRPr="00192CD0">
        <w:rPr>
          <w:rFonts w:ascii="Times New Roman" w:hAnsi="Times New Roman" w:cs="Times New Roman"/>
        </w:rPr>
        <w:t xml:space="preserve">in compliance with </w:t>
      </w:r>
      <w:r w:rsidRPr="00192CD0">
        <w:rPr>
          <w:rFonts w:ascii="Times New Roman" w:hAnsi="Times New Roman" w:cs="Times New Roman"/>
        </w:rPr>
        <w:t>the copyright laws of the United States</w:t>
      </w:r>
      <w:r w:rsidR="008D52D3" w:rsidRPr="00192CD0">
        <w:rPr>
          <w:rFonts w:ascii="Times New Roman" w:hAnsi="Times New Roman" w:cs="Times New Roman"/>
        </w:rPr>
        <w:t>,</w:t>
      </w:r>
      <w:r w:rsidRPr="00192CD0">
        <w:rPr>
          <w:rFonts w:ascii="Times New Roman" w:hAnsi="Times New Roman" w:cs="Times New Roman"/>
        </w:rPr>
        <w:t xml:space="preserve"> secured exclusive rights and privileges in the screenplay</w:t>
      </w:r>
      <w:r w:rsidR="008D52D3" w:rsidRPr="00192CD0">
        <w:rPr>
          <w:rFonts w:ascii="Times New Roman" w:hAnsi="Times New Roman" w:cs="Times New Roman"/>
        </w:rPr>
        <w:t xml:space="preserve"> and received a copyright certificate on that date</w:t>
      </w:r>
      <w:r w:rsidRPr="00192CD0">
        <w:rPr>
          <w:rFonts w:ascii="Times New Roman" w:hAnsi="Times New Roman" w:cs="Times New Roman"/>
        </w:rPr>
        <w:t>. (</w:t>
      </w:r>
      <w:r w:rsidRPr="00192CD0">
        <w:rPr>
          <w:rFonts w:ascii="Times New Roman" w:hAnsi="Times New Roman" w:cs="Times New Roman"/>
          <w:u w:val="single"/>
        </w:rPr>
        <w:t>Id.</w:t>
      </w:r>
      <w:r w:rsidR="00386141" w:rsidRPr="00192CD0">
        <w:rPr>
          <w:rFonts w:ascii="Times New Roman" w:hAnsi="Times New Roman" w:cs="Times New Roman"/>
          <w:i/>
        </w:rPr>
        <w:t xml:space="preserve"> </w:t>
      </w:r>
      <w:r w:rsidRPr="00192CD0">
        <w:rPr>
          <w:rFonts w:ascii="Times New Roman" w:hAnsi="Times New Roman" w:cs="Times New Roman"/>
        </w:rPr>
        <w:t>¶</w:t>
      </w:r>
      <w:r w:rsidR="00386141" w:rsidRPr="00192CD0">
        <w:rPr>
          <w:rFonts w:ascii="Times New Roman" w:hAnsi="Times New Roman" w:cs="Times New Roman"/>
        </w:rPr>
        <w:t xml:space="preserve"> </w:t>
      </w:r>
      <w:r w:rsidRPr="00192CD0">
        <w:rPr>
          <w:rFonts w:ascii="Times New Roman" w:hAnsi="Times New Roman" w:cs="Times New Roman"/>
        </w:rPr>
        <w:t>22.) On April 6, 2010, Lime picked up her $6,000 payment at OGS’ office and signed a contract entitled “Work-Made-For-Hire-Agreement.” (</w:t>
      </w:r>
      <w:r w:rsidRPr="00192CD0">
        <w:rPr>
          <w:rFonts w:ascii="Times New Roman" w:hAnsi="Times New Roman" w:cs="Times New Roman"/>
          <w:u w:val="single"/>
        </w:rPr>
        <w:t>Id.</w:t>
      </w:r>
      <w:r w:rsidRPr="00192CD0">
        <w:rPr>
          <w:rFonts w:ascii="Times New Roman" w:hAnsi="Times New Roman" w:cs="Times New Roman"/>
          <w:i/>
        </w:rPr>
        <w:t xml:space="preserve"> </w:t>
      </w:r>
      <w:r w:rsidRPr="00192CD0">
        <w:rPr>
          <w:rFonts w:ascii="Times New Roman" w:hAnsi="Times New Roman" w:cs="Times New Roman"/>
        </w:rPr>
        <w:t xml:space="preserve">¶ 24.) The </w:t>
      </w:r>
      <w:r w:rsidR="000F306C" w:rsidRPr="00192CD0">
        <w:rPr>
          <w:rFonts w:ascii="Times New Roman" w:hAnsi="Times New Roman" w:cs="Times New Roman"/>
        </w:rPr>
        <w:t>written contract was</w:t>
      </w:r>
      <w:r w:rsidRPr="00192CD0">
        <w:rPr>
          <w:rFonts w:ascii="Times New Roman" w:hAnsi="Times New Roman" w:cs="Times New Roman"/>
        </w:rPr>
        <w:t xml:space="preserve"> a memorialization of Nelson and Lime’s previous oral</w:t>
      </w:r>
      <w:r w:rsidR="00186DD1" w:rsidRPr="00192CD0">
        <w:rPr>
          <w:rFonts w:ascii="Times New Roman" w:hAnsi="Times New Roman" w:cs="Times New Roman"/>
        </w:rPr>
        <w:t xml:space="preserve"> agreement.</w:t>
      </w:r>
      <w:r w:rsidR="00A274D5" w:rsidRPr="00192CD0">
        <w:rPr>
          <w:rFonts w:ascii="Times New Roman" w:hAnsi="Times New Roman" w:cs="Times New Roman"/>
        </w:rPr>
        <w:t xml:space="preserve"> (</w:t>
      </w:r>
      <w:r w:rsidR="00A274D5" w:rsidRPr="00192CD0">
        <w:rPr>
          <w:rFonts w:ascii="Times New Roman" w:hAnsi="Times New Roman" w:cs="Times New Roman"/>
          <w:u w:val="single"/>
        </w:rPr>
        <w:t>Id.</w:t>
      </w:r>
      <w:r w:rsidR="001C5F3D" w:rsidRPr="00192CD0">
        <w:rPr>
          <w:rFonts w:ascii="Times New Roman" w:hAnsi="Times New Roman" w:cs="Times New Roman"/>
        </w:rPr>
        <w:t>)</w:t>
      </w:r>
      <w:r w:rsidR="00186DD1" w:rsidRPr="00192CD0">
        <w:rPr>
          <w:rFonts w:ascii="Times New Roman" w:hAnsi="Times New Roman" w:cs="Times New Roman"/>
        </w:rPr>
        <w:t xml:space="preserve"> The contract stated: </w:t>
      </w:r>
      <w:r w:rsidRPr="00192CD0">
        <w:rPr>
          <w:rFonts w:ascii="Times New Roman" w:hAnsi="Times New Roman" w:cs="Times New Roman"/>
        </w:rPr>
        <w:t xml:space="preserve"> “I understand and agree that I have prepared the screenplay, ‘Anticipatory Repudiation,’ as a work made for hire under the federal Copyright Act of 1976. Pursuant to this law, OGS TV is the author of this screenplay.” (</w:t>
      </w:r>
      <w:r w:rsidRPr="00192CD0">
        <w:rPr>
          <w:rFonts w:ascii="Times New Roman" w:hAnsi="Times New Roman" w:cs="Times New Roman"/>
          <w:u w:val="single"/>
        </w:rPr>
        <w:t>Id.</w:t>
      </w:r>
      <w:r w:rsidRPr="00192CD0">
        <w:rPr>
          <w:rFonts w:ascii="Times New Roman" w:hAnsi="Times New Roman" w:cs="Times New Roman"/>
        </w:rPr>
        <w:t xml:space="preserve">)  </w:t>
      </w:r>
      <w:r w:rsidR="006E777E" w:rsidRPr="00192CD0">
        <w:rPr>
          <w:rFonts w:ascii="Times New Roman" w:hAnsi="Times New Roman" w:cs="Times New Roman"/>
        </w:rPr>
        <w:t>Nelson also signed the contract on April 6, 2010. (</w:t>
      </w:r>
      <w:r w:rsidR="006E777E" w:rsidRPr="00192CD0">
        <w:rPr>
          <w:rFonts w:ascii="Times New Roman" w:hAnsi="Times New Roman" w:cs="Times New Roman"/>
          <w:u w:val="single"/>
        </w:rPr>
        <w:t>Id.</w:t>
      </w:r>
      <w:r w:rsidR="006E777E" w:rsidRPr="00192CD0">
        <w:rPr>
          <w:rFonts w:ascii="Times New Roman" w:hAnsi="Times New Roman" w:cs="Times New Roman"/>
          <w:i/>
        </w:rPr>
        <w:t xml:space="preserve"> </w:t>
      </w:r>
      <w:r w:rsidR="006E777E" w:rsidRPr="00192CD0">
        <w:rPr>
          <w:rFonts w:ascii="Times New Roman" w:hAnsi="Times New Roman" w:cs="Times New Roman"/>
        </w:rPr>
        <w:t>¶</w:t>
      </w:r>
      <w:r w:rsidR="00295212" w:rsidRPr="00192CD0">
        <w:rPr>
          <w:rFonts w:ascii="Times New Roman" w:hAnsi="Times New Roman" w:cs="Times New Roman"/>
        </w:rPr>
        <w:t> </w:t>
      </w:r>
      <w:r w:rsidR="006E777E" w:rsidRPr="00192CD0">
        <w:rPr>
          <w:rFonts w:ascii="Times New Roman" w:hAnsi="Times New Roman" w:cs="Times New Roman"/>
        </w:rPr>
        <w:t>25</w:t>
      </w:r>
      <w:r w:rsidR="00386141" w:rsidRPr="00192CD0">
        <w:rPr>
          <w:rFonts w:ascii="Times New Roman" w:hAnsi="Times New Roman" w:cs="Times New Roman"/>
        </w:rPr>
        <w:t>.</w:t>
      </w:r>
      <w:r w:rsidR="006E777E" w:rsidRPr="00192CD0">
        <w:rPr>
          <w:rFonts w:ascii="Times New Roman" w:hAnsi="Times New Roman" w:cs="Times New Roman"/>
        </w:rPr>
        <w:t>)</w:t>
      </w:r>
    </w:p>
    <w:p w14:paraId="4AAE0C1E" w14:textId="77777777" w:rsidR="00DE5357" w:rsidRPr="00192CD0" w:rsidRDefault="00DE5357" w:rsidP="00DE5357">
      <w:pPr>
        <w:spacing w:line="480" w:lineRule="auto"/>
        <w:rPr>
          <w:rFonts w:ascii="Times New Roman" w:hAnsi="Times New Roman" w:cs="Times New Roman"/>
        </w:rPr>
      </w:pPr>
      <w:r w:rsidRPr="00192CD0">
        <w:rPr>
          <w:rFonts w:ascii="Times New Roman" w:hAnsi="Times New Roman" w:cs="Times New Roman"/>
        </w:rPr>
        <w:tab/>
        <w:t>Despite the contract between OGS and Lime, Lime and TT</w:t>
      </w:r>
      <w:r w:rsidR="008276DF" w:rsidRPr="00192CD0">
        <w:rPr>
          <w:rFonts w:ascii="Times New Roman" w:hAnsi="Times New Roman" w:cs="Times New Roman"/>
        </w:rPr>
        <w:t xml:space="preserve"> aired an episode of a different television series which was based on the copyrighted screenplay.</w:t>
      </w:r>
      <w:r w:rsidRPr="00192CD0">
        <w:rPr>
          <w:rFonts w:ascii="Times New Roman" w:hAnsi="Times New Roman" w:cs="Times New Roman"/>
        </w:rPr>
        <w:t xml:space="preserve"> (</w:t>
      </w:r>
      <w:r w:rsidRPr="00192CD0">
        <w:rPr>
          <w:rFonts w:ascii="Times New Roman" w:hAnsi="Times New Roman" w:cs="Times New Roman"/>
          <w:u w:val="single"/>
        </w:rPr>
        <w:t>Id.</w:t>
      </w:r>
      <w:r w:rsidRPr="00192CD0">
        <w:rPr>
          <w:rFonts w:ascii="Times New Roman" w:hAnsi="Times New Roman" w:cs="Times New Roman"/>
          <w:i/>
        </w:rPr>
        <w:t xml:space="preserve"> </w:t>
      </w:r>
      <w:r w:rsidRPr="00192CD0">
        <w:rPr>
          <w:rFonts w:ascii="Times New Roman" w:hAnsi="Times New Roman" w:cs="Times New Roman"/>
        </w:rPr>
        <w:t>¶ 29</w:t>
      </w:r>
      <w:r w:rsidR="00386141" w:rsidRPr="00192CD0">
        <w:rPr>
          <w:rFonts w:ascii="Times New Roman" w:hAnsi="Times New Roman" w:cs="Times New Roman"/>
        </w:rPr>
        <w:t>.</w:t>
      </w:r>
      <w:r w:rsidRPr="00192CD0">
        <w:rPr>
          <w:rFonts w:ascii="Times New Roman" w:hAnsi="Times New Roman" w:cs="Times New Roman"/>
        </w:rPr>
        <w:t>)</w:t>
      </w:r>
      <w:r w:rsidR="00386141" w:rsidRPr="00192CD0">
        <w:rPr>
          <w:rFonts w:ascii="Times New Roman" w:hAnsi="Times New Roman" w:cs="Times New Roman"/>
        </w:rPr>
        <w:t xml:space="preserve"> </w:t>
      </w:r>
      <w:r w:rsidRPr="00192CD0">
        <w:rPr>
          <w:rFonts w:ascii="Times New Roman" w:hAnsi="Times New Roman" w:cs="Times New Roman"/>
        </w:rPr>
        <w:t>This episode used the same characters, dialogue, and storylines as OGS’ copyrighted screenplay</w:t>
      </w:r>
      <w:r w:rsidR="005B404B" w:rsidRPr="00192CD0">
        <w:rPr>
          <w:rFonts w:ascii="Times New Roman" w:hAnsi="Times New Roman" w:cs="Times New Roman"/>
        </w:rPr>
        <w:t xml:space="preserve"> “Anticipatory Repudiation</w:t>
      </w:r>
      <w:r w:rsidRPr="00192CD0">
        <w:rPr>
          <w:rFonts w:ascii="Times New Roman" w:hAnsi="Times New Roman" w:cs="Times New Roman"/>
        </w:rPr>
        <w:t>.</w:t>
      </w:r>
      <w:r w:rsidR="005B404B" w:rsidRPr="00192CD0">
        <w:rPr>
          <w:rFonts w:ascii="Times New Roman" w:hAnsi="Times New Roman" w:cs="Times New Roman"/>
        </w:rPr>
        <w:t>”</w:t>
      </w:r>
      <w:r w:rsidRPr="00192CD0">
        <w:rPr>
          <w:rFonts w:ascii="Times New Roman" w:hAnsi="Times New Roman" w:cs="Times New Roman"/>
        </w:rPr>
        <w:t xml:space="preserve"> (</w:t>
      </w:r>
      <w:r w:rsidRPr="00192CD0">
        <w:rPr>
          <w:rFonts w:ascii="Times New Roman" w:hAnsi="Times New Roman" w:cs="Times New Roman"/>
          <w:u w:val="single"/>
        </w:rPr>
        <w:t>Id.</w:t>
      </w:r>
      <w:r w:rsidRPr="00192CD0">
        <w:rPr>
          <w:rFonts w:ascii="Times New Roman" w:hAnsi="Times New Roman" w:cs="Times New Roman"/>
          <w:i/>
        </w:rPr>
        <w:t xml:space="preserve"> </w:t>
      </w:r>
      <w:r w:rsidRPr="00192CD0">
        <w:rPr>
          <w:rFonts w:ascii="Times New Roman" w:hAnsi="Times New Roman" w:cs="Times New Roman"/>
        </w:rPr>
        <w:t>¶ 31</w:t>
      </w:r>
      <w:r w:rsidR="00386141" w:rsidRPr="00192CD0">
        <w:rPr>
          <w:rFonts w:ascii="Times New Roman" w:hAnsi="Times New Roman" w:cs="Times New Roman"/>
        </w:rPr>
        <w:t>.</w:t>
      </w:r>
      <w:r w:rsidRPr="00192CD0">
        <w:rPr>
          <w:rFonts w:ascii="Times New Roman" w:hAnsi="Times New Roman" w:cs="Times New Roman"/>
        </w:rPr>
        <w:t>) Defendants</w:t>
      </w:r>
      <w:r w:rsidR="00016619" w:rsidRPr="00192CD0">
        <w:rPr>
          <w:rFonts w:ascii="Times New Roman" w:hAnsi="Times New Roman" w:cs="Times New Roman"/>
        </w:rPr>
        <w:t>’</w:t>
      </w:r>
      <w:r w:rsidRPr="00192CD0">
        <w:rPr>
          <w:rFonts w:ascii="Times New Roman" w:hAnsi="Times New Roman" w:cs="Times New Roman"/>
        </w:rPr>
        <w:t xml:space="preserve"> actions damaged </w:t>
      </w:r>
      <w:r w:rsidR="00186DD1" w:rsidRPr="00192CD0">
        <w:rPr>
          <w:rFonts w:ascii="Times New Roman" w:hAnsi="Times New Roman" w:cs="Times New Roman"/>
        </w:rPr>
        <w:t>OGS</w:t>
      </w:r>
      <w:r w:rsidRPr="00192CD0">
        <w:rPr>
          <w:rFonts w:ascii="Times New Roman" w:hAnsi="Times New Roman" w:cs="Times New Roman"/>
        </w:rPr>
        <w:t xml:space="preserve"> in the sum of $86,000 both in lost advertising revenue and </w:t>
      </w:r>
      <w:r w:rsidR="005B404B" w:rsidRPr="00192CD0">
        <w:rPr>
          <w:rFonts w:ascii="Times New Roman" w:hAnsi="Times New Roman" w:cs="Times New Roman"/>
        </w:rPr>
        <w:t xml:space="preserve">the </w:t>
      </w:r>
      <w:r w:rsidRPr="00192CD0">
        <w:rPr>
          <w:rFonts w:ascii="Times New Roman" w:hAnsi="Times New Roman" w:cs="Times New Roman"/>
        </w:rPr>
        <w:t xml:space="preserve">lost value of </w:t>
      </w:r>
      <w:r w:rsidR="005B404B" w:rsidRPr="00192CD0">
        <w:rPr>
          <w:rFonts w:ascii="Times New Roman" w:hAnsi="Times New Roman" w:cs="Times New Roman"/>
        </w:rPr>
        <w:t xml:space="preserve">the fee paid to </w:t>
      </w:r>
      <w:r w:rsidRPr="00192CD0">
        <w:rPr>
          <w:rFonts w:ascii="Times New Roman" w:hAnsi="Times New Roman" w:cs="Times New Roman"/>
        </w:rPr>
        <w:t>Lim</w:t>
      </w:r>
      <w:r w:rsidR="005B404B" w:rsidRPr="00192CD0">
        <w:rPr>
          <w:rFonts w:ascii="Times New Roman" w:hAnsi="Times New Roman" w:cs="Times New Roman"/>
        </w:rPr>
        <w:t>e</w:t>
      </w:r>
      <w:r w:rsidRPr="00192CD0">
        <w:rPr>
          <w:rFonts w:ascii="Times New Roman" w:hAnsi="Times New Roman" w:cs="Times New Roman"/>
        </w:rPr>
        <w:t xml:space="preserve"> for writing the screenplay. (</w:t>
      </w:r>
      <w:r w:rsidRPr="00192CD0">
        <w:rPr>
          <w:rFonts w:ascii="Times New Roman" w:hAnsi="Times New Roman" w:cs="Times New Roman"/>
          <w:u w:val="single"/>
        </w:rPr>
        <w:t>Id.</w:t>
      </w:r>
      <w:r w:rsidRPr="00192CD0">
        <w:rPr>
          <w:rFonts w:ascii="Times New Roman" w:hAnsi="Times New Roman" w:cs="Times New Roman"/>
          <w:i/>
        </w:rPr>
        <w:t xml:space="preserve"> </w:t>
      </w:r>
      <w:r w:rsidR="006E271E" w:rsidRPr="00192CD0">
        <w:rPr>
          <w:rFonts w:ascii="Times New Roman" w:hAnsi="Times New Roman" w:cs="Times New Roman"/>
        </w:rPr>
        <w:t>¶ </w:t>
      </w:r>
      <w:r w:rsidRPr="00192CD0">
        <w:rPr>
          <w:rFonts w:ascii="Times New Roman" w:hAnsi="Times New Roman" w:cs="Times New Roman"/>
        </w:rPr>
        <w:t>35</w:t>
      </w:r>
      <w:r w:rsidR="00386141" w:rsidRPr="00192CD0">
        <w:rPr>
          <w:rFonts w:ascii="Times New Roman" w:hAnsi="Times New Roman" w:cs="Times New Roman"/>
        </w:rPr>
        <w:t>.</w:t>
      </w:r>
      <w:r w:rsidRPr="00192CD0">
        <w:rPr>
          <w:rFonts w:ascii="Times New Roman" w:hAnsi="Times New Roman" w:cs="Times New Roman"/>
        </w:rPr>
        <w:t xml:space="preserve">) </w:t>
      </w:r>
    </w:p>
    <w:p w14:paraId="1213B9E9" w14:textId="77777777" w:rsidR="00AB2E37" w:rsidRDefault="00AB2E37" w:rsidP="0091363D">
      <w:pPr>
        <w:jc w:val="center"/>
        <w:rPr>
          <w:rFonts w:ascii="Times New Roman" w:hAnsi="Times New Roman" w:cs="Times New Roman"/>
          <w:b/>
        </w:rPr>
      </w:pPr>
    </w:p>
    <w:p w14:paraId="19CFDF69" w14:textId="77777777" w:rsidR="00600416" w:rsidRPr="00192CD0" w:rsidRDefault="00DE5357" w:rsidP="0091363D">
      <w:pPr>
        <w:jc w:val="center"/>
        <w:rPr>
          <w:rFonts w:ascii="Times New Roman" w:hAnsi="Times New Roman" w:cs="Times New Roman"/>
        </w:rPr>
      </w:pPr>
      <w:r w:rsidRPr="00192CD0">
        <w:rPr>
          <w:rFonts w:ascii="Times New Roman" w:hAnsi="Times New Roman" w:cs="Times New Roman"/>
          <w:b/>
        </w:rPr>
        <w:lastRenderedPageBreak/>
        <w:t>ARGUMENT</w:t>
      </w:r>
    </w:p>
    <w:p w14:paraId="56BA88B9" w14:textId="77777777" w:rsidR="00600416" w:rsidRPr="00192CD0" w:rsidRDefault="00600416" w:rsidP="00186DD1">
      <w:pPr>
        <w:pStyle w:val="ListParagraph"/>
        <w:numPr>
          <w:ilvl w:val="0"/>
          <w:numId w:val="2"/>
        </w:numPr>
        <w:spacing w:line="240" w:lineRule="auto"/>
        <w:rPr>
          <w:rFonts w:ascii="Times New Roman" w:hAnsi="Times New Roman" w:cs="Times New Roman"/>
          <w:b/>
        </w:rPr>
      </w:pPr>
      <w:r w:rsidRPr="00192CD0">
        <w:rPr>
          <w:rFonts w:ascii="Times New Roman" w:hAnsi="Times New Roman" w:cs="Times New Roman"/>
          <w:b/>
        </w:rPr>
        <w:t>OGS PLED</w:t>
      </w:r>
      <w:r w:rsidR="005B404B" w:rsidRPr="00192CD0">
        <w:rPr>
          <w:rFonts w:ascii="Times New Roman" w:hAnsi="Times New Roman" w:cs="Times New Roman"/>
          <w:b/>
        </w:rPr>
        <w:t xml:space="preserve"> SUFFICIENT</w:t>
      </w:r>
      <w:r w:rsidRPr="00192CD0">
        <w:rPr>
          <w:rFonts w:ascii="Times New Roman" w:hAnsi="Times New Roman" w:cs="Times New Roman"/>
          <w:b/>
        </w:rPr>
        <w:t xml:space="preserve"> FACTS </w:t>
      </w:r>
      <w:r w:rsidR="005B404B" w:rsidRPr="00192CD0">
        <w:rPr>
          <w:rFonts w:ascii="Times New Roman" w:hAnsi="Times New Roman" w:cs="Times New Roman"/>
          <w:b/>
        </w:rPr>
        <w:t xml:space="preserve">TO </w:t>
      </w:r>
      <w:r w:rsidRPr="00192CD0">
        <w:rPr>
          <w:rFonts w:ascii="Times New Roman" w:hAnsi="Times New Roman" w:cs="Times New Roman"/>
          <w:b/>
        </w:rPr>
        <w:t>ESTABLISH A VALID CLAIM FOR COPYRIGHT INFRINGEMENT ON WHICH RELIEF CAN BE GRANTED</w:t>
      </w:r>
    </w:p>
    <w:p w14:paraId="4D1C0948" w14:textId="77777777" w:rsidR="00EE1DEF" w:rsidRPr="00192CD0" w:rsidRDefault="008276DF" w:rsidP="005B24D9">
      <w:pPr>
        <w:spacing w:line="480" w:lineRule="auto"/>
        <w:ind w:firstLine="720"/>
        <w:rPr>
          <w:rFonts w:ascii="Times New Roman" w:hAnsi="Times New Roman" w:cs="Times New Roman"/>
        </w:rPr>
      </w:pPr>
      <w:r w:rsidRPr="00192CD0">
        <w:rPr>
          <w:rFonts w:ascii="Times New Roman" w:hAnsi="Times New Roman" w:cs="Times New Roman"/>
        </w:rPr>
        <w:t xml:space="preserve">OGS pled </w:t>
      </w:r>
      <w:r w:rsidR="009D150A" w:rsidRPr="00192CD0">
        <w:rPr>
          <w:rFonts w:ascii="Times New Roman" w:hAnsi="Times New Roman" w:cs="Times New Roman"/>
        </w:rPr>
        <w:t xml:space="preserve">sufficient </w:t>
      </w:r>
      <w:r w:rsidRPr="00192CD0">
        <w:rPr>
          <w:rFonts w:ascii="Times New Roman" w:hAnsi="Times New Roman" w:cs="Times New Roman"/>
        </w:rPr>
        <w:t>facts to survive a</w:t>
      </w:r>
      <w:r w:rsidR="00982006" w:rsidRPr="00192CD0">
        <w:rPr>
          <w:rFonts w:ascii="Times New Roman" w:hAnsi="Times New Roman" w:cs="Times New Roman"/>
        </w:rPr>
        <w:t xml:space="preserve"> motion to dismiss under Fed</w:t>
      </w:r>
      <w:r w:rsidR="009D150A" w:rsidRPr="00192CD0">
        <w:rPr>
          <w:rFonts w:ascii="Times New Roman" w:hAnsi="Times New Roman" w:cs="Times New Roman"/>
        </w:rPr>
        <w:t>eral</w:t>
      </w:r>
      <w:r w:rsidR="00982006" w:rsidRPr="00192CD0">
        <w:rPr>
          <w:rFonts w:ascii="Times New Roman" w:hAnsi="Times New Roman" w:cs="Times New Roman"/>
        </w:rPr>
        <w:t xml:space="preserve"> R</w:t>
      </w:r>
      <w:r w:rsidR="009D150A" w:rsidRPr="00192CD0">
        <w:rPr>
          <w:rFonts w:ascii="Times New Roman" w:hAnsi="Times New Roman" w:cs="Times New Roman"/>
        </w:rPr>
        <w:t>ules of</w:t>
      </w:r>
      <w:r w:rsidR="00982006" w:rsidRPr="00192CD0">
        <w:rPr>
          <w:rFonts w:ascii="Times New Roman" w:hAnsi="Times New Roman" w:cs="Times New Roman"/>
        </w:rPr>
        <w:t xml:space="preserve"> Civ</w:t>
      </w:r>
      <w:r w:rsidR="009D150A" w:rsidRPr="00192CD0">
        <w:rPr>
          <w:rFonts w:ascii="Times New Roman" w:hAnsi="Times New Roman" w:cs="Times New Roman"/>
        </w:rPr>
        <w:t>il</w:t>
      </w:r>
      <w:r w:rsidRPr="00192CD0">
        <w:rPr>
          <w:rFonts w:ascii="Times New Roman" w:hAnsi="Times New Roman" w:cs="Times New Roman"/>
        </w:rPr>
        <w:t xml:space="preserve"> P</w:t>
      </w:r>
      <w:r w:rsidR="009D150A" w:rsidRPr="00192CD0">
        <w:rPr>
          <w:rFonts w:ascii="Times New Roman" w:hAnsi="Times New Roman" w:cs="Times New Roman"/>
        </w:rPr>
        <w:t>rocedure</w:t>
      </w:r>
      <w:r w:rsidRPr="00192CD0">
        <w:rPr>
          <w:rFonts w:ascii="Times New Roman" w:hAnsi="Times New Roman" w:cs="Times New Roman"/>
        </w:rPr>
        <w:t xml:space="preserve"> 12(b)(6)</w:t>
      </w:r>
      <w:r w:rsidR="00016619" w:rsidRPr="00192CD0">
        <w:rPr>
          <w:rFonts w:ascii="Times New Roman" w:hAnsi="Times New Roman" w:cs="Times New Roman"/>
        </w:rPr>
        <w:t xml:space="preserve"> for</w:t>
      </w:r>
      <w:r w:rsidRPr="00192CD0">
        <w:rPr>
          <w:rFonts w:ascii="Times New Roman" w:hAnsi="Times New Roman" w:cs="Times New Roman"/>
        </w:rPr>
        <w:t xml:space="preserve"> “failure to state a claim upon which relief can be granted.” </w:t>
      </w:r>
      <w:r w:rsidR="00600416" w:rsidRPr="00192CD0">
        <w:rPr>
          <w:rFonts w:ascii="Times New Roman" w:hAnsi="Times New Roman" w:cs="Times New Roman"/>
        </w:rPr>
        <w:t>In order to survive a motion to dismiss</w:t>
      </w:r>
      <w:r w:rsidR="00EE1DEF" w:rsidRPr="00192CD0">
        <w:rPr>
          <w:rFonts w:ascii="Times New Roman" w:hAnsi="Times New Roman" w:cs="Times New Roman"/>
        </w:rPr>
        <w:t xml:space="preserve"> </w:t>
      </w:r>
      <w:r w:rsidR="005B404B" w:rsidRPr="00192CD0">
        <w:rPr>
          <w:rFonts w:ascii="Times New Roman" w:hAnsi="Times New Roman" w:cs="Times New Roman"/>
        </w:rPr>
        <w:t>under</w:t>
      </w:r>
      <w:r w:rsidR="00EE1DEF" w:rsidRPr="00192CD0">
        <w:rPr>
          <w:rFonts w:ascii="Times New Roman" w:hAnsi="Times New Roman" w:cs="Times New Roman"/>
        </w:rPr>
        <w:t xml:space="preserve"> </w:t>
      </w:r>
      <w:r w:rsidR="009D150A" w:rsidRPr="00192CD0">
        <w:rPr>
          <w:rFonts w:ascii="Times New Roman" w:hAnsi="Times New Roman" w:cs="Times New Roman"/>
        </w:rPr>
        <w:t xml:space="preserve">Rule </w:t>
      </w:r>
      <w:r w:rsidR="00EE1DEF" w:rsidRPr="00192CD0">
        <w:rPr>
          <w:rFonts w:ascii="Times New Roman" w:hAnsi="Times New Roman" w:cs="Times New Roman"/>
        </w:rPr>
        <w:t>12(b)(6)</w:t>
      </w:r>
      <w:r w:rsidR="00600416" w:rsidRPr="00192CD0">
        <w:rPr>
          <w:rFonts w:ascii="Times New Roman" w:hAnsi="Times New Roman" w:cs="Times New Roman"/>
        </w:rPr>
        <w:t>, “a complaint must contain sufficient factual matter, accepted as true, to state a claim that is plausible on its face. A claim has facial plausibility when the plaintiff pleads factual content that allows the court to draw the reasonable inference that the defendant is liable for the misconduct alleged</w:t>
      </w:r>
      <w:r w:rsidR="005B404B" w:rsidRPr="00192CD0">
        <w:rPr>
          <w:rFonts w:ascii="Times New Roman" w:hAnsi="Times New Roman" w:cs="Times New Roman"/>
        </w:rPr>
        <w:t>.</w:t>
      </w:r>
      <w:r w:rsidR="00600416" w:rsidRPr="00192CD0">
        <w:rPr>
          <w:rFonts w:ascii="Times New Roman" w:hAnsi="Times New Roman" w:cs="Times New Roman"/>
        </w:rPr>
        <w:t>”</w:t>
      </w:r>
      <w:r w:rsidR="00B732C4" w:rsidRPr="00192CD0">
        <w:rPr>
          <w:rFonts w:ascii="Times New Roman" w:hAnsi="Times New Roman" w:cs="Times New Roman"/>
        </w:rPr>
        <w:t xml:space="preserve"> </w:t>
      </w:r>
      <w:proofErr w:type="gramStart"/>
      <w:r w:rsidR="00B732C4" w:rsidRPr="00192CD0">
        <w:rPr>
          <w:rFonts w:ascii="Times New Roman" w:eastAsia="Times New Roman" w:hAnsi="Times New Roman" w:cs="Times New Roman"/>
          <w:u w:val="single"/>
        </w:rPr>
        <w:t>Ashcroft v. Iqbal</w:t>
      </w:r>
      <w:r w:rsidR="00EC2C16" w:rsidRPr="00192CD0">
        <w:rPr>
          <w:rFonts w:ascii="Times New Roman" w:eastAsia="Times New Roman" w:hAnsi="Times New Roman" w:cs="Times New Roman"/>
        </w:rPr>
        <w:t>, 556 U.S. 662, 129 S.</w:t>
      </w:r>
      <w:r w:rsidR="00B732C4" w:rsidRPr="00192CD0">
        <w:rPr>
          <w:rFonts w:ascii="Times New Roman" w:eastAsia="Times New Roman" w:hAnsi="Times New Roman" w:cs="Times New Roman"/>
        </w:rPr>
        <w:t>Ct. 1937, 1949</w:t>
      </w:r>
      <w:r w:rsidR="00C93214" w:rsidRPr="00192CD0">
        <w:rPr>
          <w:rFonts w:ascii="Times New Roman" w:eastAsia="Times New Roman" w:hAnsi="Times New Roman" w:cs="Times New Roman"/>
        </w:rPr>
        <w:t xml:space="preserve"> (2009)</w:t>
      </w:r>
      <w:r w:rsidR="00B732C4" w:rsidRPr="00192CD0">
        <w:rPr>
          <w:rFonts w:ascii="Times New Roman" w:eastAsia="Times New Roman" w:hAnsi="Times New Roman" w:cs="Times New Roman"/>
        </w:rPr>
        <w:t>.</w:t>
      </w:r>
      <w:proofErr w:type="gramEnd"/>
      <w:r w:rsidR="00B732C4" w:rsidRPr="00192CD0">
        <w:rPr>
          <w:rFonts w:ascii="Times New Roman" w:hAnsi="Times New Roman" w:cs="Times New Roman"/>
        </w:rPr>
        <w:t xml:space="preserve"> </w:t>
      </w:r>
      <w:r w:rsidR="005B24D9" w:rsidRPr="00192CD0">
        <w:rPr>
          <w:rFonts w:ascii="Times New Roman" w:hAnsi="Times New Roman" w:cs="Times New Roman"/>
        </w:rPr>
        <w:t>Under the most logical interpretation of the Copyright Act</w:t>
      </w:r>
      <w:r w:rsidR="00982006" w:rsidRPr="00192CD0">
        <w:rPr>
          <w:rFonts w:ascii="Times New Roman" w:hAnsi="Times New Roman" w:cs="Times New Roman"/>
        </w:rPr>
        <w:t xml:space="preserve">, </w:t>
      </w:r>
      <w:r w:rsidR="00982006" w:rsidRPr="00192CD0">
        <w:rPr>
          <w:rFonts w:ascii="Times New Roman" w:hAnsi="Times New Roman" w:cs="Times New Roman"/>
          <w:i/>
        </w:rPr>
        <w:t xml:space="preserve">see infra </w:t>
      </w:r>
      <w:r w:rsidR="00982006" w:rsidRPr="00192CD0">
        <w:rPr>
          <w:rFonts w:ascii="Times New Roman" w:hAnsi="Times New Roman" w:cs="Times New Roman"/>
        </w:rPr>
        <w:t>pp.</w:t>
      </w:r>
      <w:r w:rsidR="00F24C8F" w:rsidRPr="00192CD0">
        <w:rPr>
          <w:rFonts w:ascii="Times New Roman" w:hAnsi="Times New Roman" w:cs="Times New Roman"/>
        </w:rPr>
        <w:t xml:space="preserve"> 3-12</w:t>
      </w:r>
      <w:r w:rsidR="00982006" w:rsidRPr="00192CD0">
        <w:rPr>
          <w:rFonts w:ascii="Times New Roman" w:hAnsi="Times New Roman" w:cs="Times New Roman"/>
        </w:rPr>
        <w:t>,</w:t>
      </w:r>
      <w:r w:rsidR="00EC2C16" w:rsidRPr="00192CD0">
        <w:rPr>
          <w:rFonts w:ascii="Times New Roman" w:hAnsi="Times New Roman" w:cs="Times New Roman"/>
        </w:rPr>
        <w:t xml:space="preserve"> </w:t>
      </w:r>
      <w:r w:rsidR="005B24D9" w:rsidRPr="00192CD0">
        <w:rPr>
          <w:rFonts w:ascii="Times New Roman" w:hAnsi="Times New Roman" w:cs="Times New Roman"/>
        </w:rPr>
        <w:t>OGS pled sufficient facts to sta</w:t>
      </w:r>
      <w:r w:rsidR="00216FDC" w:rsidRPr="00192CD0">
        <w:rPr>
          <w:rFonts w:ascii="Times New Roman" w:hAnsi="Times New Roman" w:cs="Times New Roman"/>
        </w:rPr>
        <w:t>te a plausible claim for relief. Lime signed the written agreement entitled “Work-Made-For-Hire-Agreement.” (Compl</w:t>
      </w:r>
      <w:r w:rsidR="00F24C8F" w:rsidRPr="00192CD0">
        <w:rPr>
          <w:rFonts w:ascii="Times New Roman" w:hAnsi="Times New Roman" w:cs="Times New Roman"/>
        </w:rPr>
        <w:t>.</w:t>
      </w:r>
      <w:r w:rsidR="00216FDC" w:rsidRPr="00192CD0">
        <w:rPr>
          <w:rFonts w:ascii="Times New Roman" w:hAnsi="Times New Roman" w:cs="Times New Roman"/>
        </w:rPr>
        <w:t xml:space="preserve"> ¶ </w:t>
      </w:r>
      <w:r w:rsidR="00F24C8F" w:rsidRPr="00192CD0">
        <w:rPr>
          <w:rFonts w:ascii="Times New Roman" w:hAnsi="Times New Roman" w:cs="Times New Roman"/>
        </w:rPr>
        <w:t>24</w:t>
      </w:r>
      <w:r w:rsidR="00680EAE" w:rsidRPr="00192CD0">
        <w:rPr>
          <w:rFonts w:ascii="Times New Roman" w:hAnsi="Times New Roman" w:cs="Times New Roman"/>
        </w:rPr>
        <w:t>.</w:t>
      </w:r>
      <w:r w:rsidR="00216FDC" w:rsidRPr="00192CD0">
        <w:rPr>
          <w:rFonts w:ascii="Times New Roman" w:hAnsi="Times New Roman" w:cs="Times New Roman"/>
        </w:rPr>
        <w:t xml:space="preserve">) The written agreement, merely confirming the terms of an agreed upon oral contract, explicitly provided that the work was made for hire and that OGS was the legal author. </w:t>
      </w:r>
      <w:r w:rsidR="00F24C8F" w:rsidRPr="00192CD0">
        <w:rPr>
          <w:rFonts w:ascii="Times New Roman" w:hAnsi="Times New Roman" w:cs="Times New Roman"/>
        </w:rPr>
        <w:t>(</w:t>
      </w:r>
      <w:r w:rsidR="00216FDC" w:rsidRPr="00192CD0">
        <w:rPr>
          <w:rFonts w:ascii="Times New Roman" w:hAnsi="Times New Roman" w:cs="Times New Roman"/>
          <w:u w:val="single"/>
        </w:rPr>
        <w:t>Id.</w:t>
      </w:r>
      <w:r w:rsidR="00F24C8F" w:rsidRPr="00192CD0">
        <w:rPr>
          <w:rFonts w:ascii="Times New Roman" w:hAnsi="Times New Roman" w:cs="Times New Roman"/>
        </w:rPr>
        <w:t>)</w:t>
      </w:r>
      <w:r w:rsidR="006E271E" w:rsidRPr="00192CD0">
        <w:rPr>
          <w:rFonts w:ascii="Times New Roman" w:hAnsi="Times New Roman" w:cs="Times New Roman"/>
        </w:rPr>
        <w:t xml:space="preserve"> </w:t>
      </w:r>
      <w:r w:rsidR="00216FDC" w:rsidRPr="00192CD0">
        <w:rPr>
          <w:rFonts w:ascii="Times New Roman" w:hAnsi="Times New Roman" w:cs="Times New Roman"/>
        </w:rPr>
        <w:t xml:space="preserve">This fact alone satisfies the statutory requirement of a signed writing. </w:t>
      </w:r>
      <w:proofErr w:type="gramStart"/>
      <w:r w:rsidR="00F24C8F" w:rsidRPr="00192CD0">
        <w:rPr>
          <w:rFonts w:ascii="Times New Roman" w:hAnsi="Times New Roman" w:cs="Times New Roman"/>
        </w:rPr>
        <w:t>17 U.S.C. § 101</w:t>
      </w:r>
      <w:r w:rsidR="00847E8F" w:rsidRPr="00192CD0">
        <w:rPr>
          <w:rFonts w:ascii="Times New Roman" w:hAnsi="Times New Roman" w:cs="Times New Roman"/>
        </w:rPr>
        <w:t xml:space="preserve"> (1976)</w:t>
      </w:r>
      <w:r w:rsidR="00F24C8F" w:rsidRPr="00192CD0">
        <w:rPr>
          <w:rFonts w:ascii="Times New Roman" w:hAnsi="Times New Roman" w:cs="Times New Roman"/>
        </w:rPr>
        <w:t>.</w:t>
      </w:r>
      <w:proofErr w:type="gramEnd"/>
      <w:r w:rsidR="00216FDC" w:rsidRPr="00192CD0">
        <w:rPr>
          <w:rFonts w:ascii="Times New Roman" w:hAnsi="Times New Roman" w:cs="Times New Roman"/>
        </w:rPr>
        <w:t xml:space="preserve"> </w:t>
      </w:r>
    </w:p>
    <w:p w14:paraId="479CF476" w14:textId="77777777" w:rsidR="00192CD0" w:rsidRPr="00192CD0" w:rsidRDefault="00192CD0" w:rsidP="00192CD0">
      <w:pPr>
        <w:pStyle w:val="ListParagraph"/>
        <w:numPr>
          <w:ilvl w:val="0"/>
          <w:numId w:val="2"/>
        </w:numPr>
        <w:spacing w:line="240" w:lineRule="auto"/>
        <w:rPr>
          <w:rFonts w:ascii="Times New Roman" w:hAnsi="Times New Roman" w:cs="Times New Roman"/>
        </w:rPr>
      </w:pPr>
      <w:r w:rsidRPr="00192CD0">
        <w:rPr>
          <w:rFonts w:ascii="Times New Roman" w:hAnsi="Times New Roman" w:cs="Times New Roman"/>
          <w:b/>
        </w:rPr>
        <w:t>THE WORK FOR HIRE PROVISION OF THE COPYRIGHT ACT ALLOWS FOR WRITINGS THAT CONFIRM PRE-CREATION ORAL AGREEMENTS</w:t>
      </w:r>
    </w:p>
    <w:p w14:paraId="6B5B1C85" w14:textId="77777777" w:rsidR="006E271E" w:rsidRPr="00192CD0" w:rsidRDefault="006E271E" w:rsidP="006E271E">
      <w:pPr>
        <w:pStyle w:val="ListParagraph"/>
        <w:spacing w:line="240" w:lineRule="auto"/>
        <w:ind w:left="360"/>
        <w:rPr>
          <w:rFonts w:ascii="Times New Roman" w:hAnsi="Times New Roman" w:cs="Times New Roman"/>
        </w:rPr>
      </w:pPr>
    </w:p>
    <w:p w14:paraId="2162095D" w14:textId="77777777" w:rsidR="00771D16" w:rsidRPr="00192CD0" w:rsidRDefault="00E5710F" w:rsidP="00192CD0">
      <w:pPr>
        <w:spacing w:line="480" w:lineRule="auto"/>
        <w:ind w:firstLine="720"/>
        <w:rPr>
          <w:rFonts w:ascii="Times New Roman" w:hAnsi="Times New Roman" w:cs="Times New Roman"/>
        </w:rPr>
      </w:pPr>
      <w:r w:rsidRPr="00192CD0">
        <w:rPr>
          <w:rFonts w:ascii="Times New Roman" w:hAnsi="Times New Roman" w:cs="Times New Roman"/>
        </w:rPr>
        <w:t>OGS stated a claim upon which relief can be granted because it entered into a valid work for hire agreement with Lime under 17 U.S.C. § 101</w:t>
      </w:r>
      <w:r w:rsidR="006150A0" w:rsidRPr="00192CD0">
        <w:rPr>
          <w:rFonts w:ascii="Times New Roman" w:hAnsi="Times New Roman" w:cs="Times New Roman"/>
        </w:rPr>
        <w:t xml:space="preserve"> (1976)</w:t>
      </w:r>
      <w:r w:rsidRPr="00192CD0">
        <w:rPr>
          <w:rFonts w:ascii="Times New Roman" w:hAnsi="Times New Roman" w:cs="Times New Roman"/>
        </w:rPr>
        <w:t xml:space="preserve">. </w:t>
      </w:r>
      <w:r w:rsidRPr="00192CD0">
        <w:rPr>
          <w:rFonts w:ascii="Times New Roman" w:hAnsi="Times New Roman" w:cs="Times New Roman"/>
          <w:bCs/>
        </w:rPr>
        <w:t xml:space="preserve">The general rule under the </w:t>
      </w:r>
      <w:r w:rsidRPr="00192CD0">
        <w:rPr>
          <w:rFonts w:ascii="Times New Roman" w:hAnsi="Times New Roman" w:cs="Times New Roman"/>
        </w:rPr>
        <w:t>Copyright Act is that a “work protected under this title vests initially in the author or au</w:t>
      </w:r>
      <w:r w:rsidR="006150A0" w:rsidRPr="00192CD0">
        <w:rPr>
          <w:rFonts w:ascii="Times New Roman" w:hAnsi="Times New Roman" w:cs="Times New Roman"/>
        </w:rPr>
        <w:t xml:space="preserve">thors of the work.” </w:t>
      </w:r>
      <w:proofErr w:type="gramStart"/>
      <w:r w:rsidR="006150A0" w:rsidRPr="00192CD0">
        <w:rPr>
          <w:rFonts w:ascii="Times New Roman" w:hAnsi="Times New Roman" w:cs="Times New Roman"/>
          <w:u w:val="single"/>
        </w:rPr>
        <w:t>Id.</w:t>
      </w:r>
      <w:r w:rsidR="006150A0" w:rsidRPr="00192CD0">
        <w:rPr>
          <w:rFonts w:ascii="Times New Roman" w:hAnsi="Times New Roman" w:cs="Times New Roman"/>
        </w:rPr>
        <w:t xml:space="preserve"> § </w:t>
      </w:r>
      <w:r w:rsidRPr="00192CD0">
        <w:rPr>
          <w:rFonts w:ascii="Times New Roman" w:hAnsi="Times New Roman" w:cs="Times New Roman"/>
        </w:rPr>
        <w:t>201(a).</w:t>
      </w:r>
      <w:proofErr w:type="gramEnd"/>
      <w:r w:rsidR="000D3CF4" w:rsidRPr="00192CD0">
        <w:rPr>
          <w:rFonts w:ascii="Times New Roman" w:hAnsi="Times New Roman" w:cs="Times New Roman"/>
        </w:rPr>
        <w:t xml:space="preserve"> </w:t>
      </w:r>
      <w:r w:rsidRPr="00192CD0">
        <w:rPr>
          <w:rFonts w:ascii="Times New Roman" w:hAnsi="Times New Roman" w:cs="Times New Roman"/>
        </w:rPr>
        <w:t>An exception to his general rule exists for “work made for hire” agreements.  A “work made for hire” is</w:t>
      </w:r>
      <w:r w:rsidR="000D3CF4" w:rsidRPr="00192CD0">
        <w:rPr>
          <w:rFonts w:ascii="Times New Roman" w:hAnsi="Times New Roman" w:cs="Times New Roman"/>
        </w:rPr>
        <w:t>:</w:t>
      </w:r>
    </w:p>
    <w:p w14:paraId="490DEFC1" w14:textId="77777777" w:rsidR="00771D16" w:rsidRPr="00192CD0" w:rsidRDefault="00F24C8F" w:rsidP="007C28A1">
      <w:pPr>
        <w:spacing w:line="240" w:lineRule="auto"/>
        <w:ind w:left="720" w:right="720"/>
        <w:rPr>
          <w:rFonts w:ascii="Times New Roman" w:hAnsi="Times New Roman" w:cs="Times New Roman"/>
        </w:rPr>
      </w:pPr>
      <w:r w:rsidRPr="00192CD0">
        <w:rPr>
          <w:rFonts w:ascii="Times New Roman" w:hAnsi="Times New Roman" w:cs="Times New Roman"/>
        </w:rPr>
        <w:t>[A]</w:t>
      </w:r>
      <w:r w:rsidR="00E5710F" w:rsidRPr="00192CD0">
        <w:rPr>
          <w:rFonts w:ascii="Times New Roman" w:hAnsi="Times New Roman" w:cs="Times New Roman"/>
        </w:rPr>
        <w:t xml:space="preserve">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 </w:t>
      </w:r>
    </w:p>
    <w:p w14:paraId="36B39714" w14:textId="77777777" w:rsidR="00B3532C" w:rsidRPr="00192CD0" w:rsidRDefault="006150A0" w:rsidP="000352AF">
      <w:pPr>
        <w:spacing w:line="480" w:lineRule="auto"/>
        <w:rPr>
          <w:rFonts w:ascii="Times New Roman" w:hAnsi="Times New Roman" w:cs="Times New Roman"/>
        </w:rPr>
      </w:pPr>
      <w:proofErr w:type="gramStart"/>
      <w:r w:rsidRPr="00192CD0">
        <w:rPr>
          <w:rFonts w:ascii="Times New Roman" w:hAnsi="Times New Roman" w:cs="Times New Roman"/>
          <w:u w:val="single"/>
        </w:rPr>
        <w:t>Id.</w:t>
      </w:r>
      <w:r w:rsidRPr="00192CD0">
        <w:rPr>
          <w:rFonts w:ascii="Times New Roman" w:hAnsi="Times New Roman" w:cs="Times New Roman"/>
        </w:rPr>
        <w:t xml:space="preserve"> § 101</w:t>
      </w:r>
      <w:r w:rsidR="00E5710F" w:rsidRPr="00192CD0">
        <w:rPr>
          <w:rFonts w:ascii="Times New Roman" w:hAnsi="Times New Roman" w:cs="Times New Roman"/>
        </w:rPr>
        <w:t>.</w:t>
      </w:r>
      <w:proofErr w:type="gramEnd"/>
      <w:r w:rsidR="000352AF" w:rsidRPr="00192CD0">
        <w:rPr>
          <w:rFonts w:ascii="Times New Roman" w:hAnsi="Times New Roman" w:cs="Times New Roman"/>
        </w:rPr>
        <w:t xml:space="preserve"> </w:t>
      </w:r>
      <w:r w:rsidR="00B3532C" w:rsidRPr="00192CD0">
        <w:rPr>
          <w:rFonts w:ascii="Times New Roman" w:hAnsi="Times New Roman" w:cs="Times New Roman"/>
        </w:rPr>
        <w:t>Motion pictures, by statutory definition, “are audiovisual works consisting of a series of related images which, when showing in succession, impart an impression of motion, together with accompanyin</w:t>
      </w:r>
      <w:r w:rsidRPr="00192CD0">
        <w:rPr>
          <w:rFonts w:ascii="Times New Roman" w:hAnsi="Times New Roman" w:cs="Times New Roman"/>
        </w:rPr>
        <w:t xml:space="preserve">g </w:t>
      </w:r>
      <w:r w:rsidRPr="00192CD0">
        <w:rPr>
          <w:rFonts w:ascii="Times New Roman" w:hAnsi="Times New Roman" w:cs="Times New Roman"/>
        </w:rPr>
        <w:lastRenderedPageBreak/>
        <w:t xml:space="preserve">sounds, if any.” </w:t>
      </w:r>
      <w:r w:rsidRPr="00192CD0">
        <w:rPr>
          <w:rFonts w:ascii="Times New Roman" w:hAnsi="Times New Roman" w:cs="Times New Roman"/>
          <w:u w:val="single"/>
        </w:rPr>
        <w:t>Id.</w:t>
      </w:r>
      <w:r w:rsidR="000D3CF4" w:rsidRPr="00192CD0">
        <w:rPr>
          <w:rFonts w:ascii="Times New Roman" w:hAnsi="Times New Roman" w:cs="Times New Roman"/>
        </w:rPr>
        <w:t xml:space="preserve"> </w:t>
      </w:r>
      <w:r w:rsidR="00016619" w:rsidRPr="00192CD0">
        <w:rPr>
          <w:rFonts w:ascii="Times New Roman" w:hAnsi="Times New Roman" w:cs="Times New Roman"/>
        </w:rPr>
        <w:t>I</w:t>
      </w:r>
      <w:r w:rsidR="00F16C82" w:rsidRPr="00192CD0">
        <w:rPr>
          <w:rFonts w:ascii="Times New Roman" w:hAnsi="Times New Roman" w:cs="Times New Roman"/>
        </w:rPr>
        <w:t>n a work made for hire situation, the employer or in the commissioner of the work</w:t>
      </w:r>
      <w:r w:rsidR="000352AF" w:rsidRPr="00192CD0">
        <w:rPr>
          <w:rFonts w:ascii="Times New Roman" w:hAnsi="Times New Roman" w:cs="Times New Roman"/>
        </w:rPr>
        <w:t xml:space="preserve"> is the author of the work from the outset</w:t>
      </w:r>
      <w:r w:rsidR="00F16C82" w:rsidRPr="00192CD0">
        <w:rPr>
          <w:rFonts w:ascii="Times New Roman" w:hAnsi="Times New Roman" w:cs="Times New Roman"/>
        </w:rPr>
        <w:t>:</w:t>
      </w:r>
    </w:p>
    <w:p w14:paraId="22B7BD8C" w14:textId="77777777" w:rsidR="000352AF" w:rsidRPr="00192CD0" w:rsidRDefault="00DF3835" w:rsidP="00F16C82">
      <w:pPr>
        <w:ind w:left="720"/>
        <w:jc w:val="both"/>
        <w:rPr>
          <w:rFonts w:ascii="Times New Roman" w:hAnsi="Times New Roman" w:cs="Times New Roman"/>
        </w:rPr>
      </w:pPr>
      <w:r w:rsidRPr="00192CD0">
        <w:rPr>
          <w:rFonts w:ascii="Times New Roman" w:hAnsi="Times New Roman" w:cs="Times New Roman"/>
        </w:rPr>
        <w:t xml:space="preserve">In the case of a work made for hire, the employer or other person for whom the work was prepared is considered the author for purposes of this title, and, unless the parties have expressly agreed otherwise in a written instrument signed by them, owns all rights comprised in the copyright. </w:t>
      </w:r>
    </w:p>
    <w:p w14:paraId="7DEF712F" w14:textId="77777777" w:rsidR="00DC7AB0" w:rsidRPr="00192CD0" w:rsidRDefault="006150A0" w:rsidP="000352AF">
      <w:pPr>
        <w:spacing w:line="480" w:lineRule="auto"/>
        <w:jc w:val="both"/>
        <w:rPr>
          <w:rFonts w:ascii="Times New Roman" w:hAnsi="Times New Roman" w:cs="Times New Roman"/>
        </w:rPr>
      </w:pPr>
      <w:proofErr w:type="gramStart"/>
      <w:r w:rsidRPr="00192CD0">
        <w:rPr>
          <w:rFonts w:ascii="Times New Roman" w:hAnsi="Times New Roman" w:cs="Times New Roman"/>
          <w:u w:val="single"/>
        </w:rPr>
        <w:t>Id.</w:t>
      </w:r>
      <w:r w:rsidR="00DF3835" w:rsidRPr="00192CD0">
        <w:rPr>
          <w:rFonts w:ascii="Times New Roman" w:hAnsi="Times New Roman" w:cs="Times New Roman"/>
        </w:rPr>
        <w:t xml:space="preserve"> </w:t>
      </w:r>
      <w:r w:rsidR="00333665" w:rsidRPr="00192CD0">
        <w:rPr>
          <w:rFonts w:ascii="Times New Roman" w:hAnsi="Times New Roman" w:cs="Times New Roman"/>
        </w:rPr>
        <w:t xml:space="preserve">§ </w:t>
      </w:r>
      <w:r w:rsidR="00DF3835" w:rsidRPr="00192CD0">
        <w:rPr>
          <w:rFonts w:ascii="Times New Roman" w:hAnsi="Times New Roman" w:cs="Times New Roman"/>
        </w:rPr>
        <w:t>201(b).</w:t>
      </w:r>
      <w:proofErr w:type="gramEnd"/>
      <w:r w:rsidR="00696870" w:rsidRPr="00192CD0">
        <w:rPr>
          <w:rFonts w:ascii="Times New Roman" w:hAnsi="Times New Roman" w:cs="Times New Roman"/>
        </w:rPr>
        <w:t xml:space="preserve"> </w:t>
      </w:r>
      <w:r w:rsidR="00410DFE" w:rsidRPr="00192CD0">
        <w:rPr>
          <w:rFonts w:ascii="Times New Roman" w:hAnsi="Times New Roman" w:cs="Times New Roman"/>
        </w:rPr>
        <w:t>Also, u</w:t>
      </w:r>
      <w:r w:rsidR="00DC7AB0" w:rsidRPr="00192CD0">
        <w:rPr>
          <w:rFonts w:ascii="Times New Roman" w:hAnsi="Times New Roman" w:cs="Times New Roman"/>
        </w:rPr>
        <w:t>nder the Copyright Act, “[</w:t>
      </w:r>
      <w:proofErr w:type="gramStart"/>
      <w:r w:rsidR="00DC7AB0" w:rsidRPr="00192CD0">
        <w:rPr>
          <w:rFonts w:ascii="Times New Roman" w:hAnsi="Times New Roman" w:cs="Times New Roman"/>
        </w:rPr>
        <w:t>t]he</w:t>
      </w:r>
      <w:proofErr w:type="gramEnd"/>
      <w:r w:rsidR="00DC7AB0" w:rsidRPr="00192CD0">
        <w:rPr>
          <w:rFonts w:ascii="Times New Roman" w:hAnsi="Times New Roman" w:cs="Times New Roman"/>
        </w:rPr>
        <w:t xml:space="preserve"> ownership of a copyright may be transferred in whole or in part by any means of conveyance or by operation of law . . . .” </w:t>
      </w:r>
      <w:proofErr w:type="gramStart"/>
      <w:r w:rsidR="00333665" w:rsidRPr="00192CD0">
        <w:rPr>
          <w:rFonts w:ascii="Times New Roman" w:hAnsi="Times New Roman" w:cs="Times New Roman"/>
          <w:u w:val="single"/>
        </w:rPr>
        <w:t>Id.</w:t>
      </w:r>
      <w:r w:rsidR="00333665" w:rsidRPr="00192CD0">
        <w:rPr>
          <w:rFonts w:ascii="Times New Roman" w:hAnsi="Times New Roman" w:cs="Times New Roman"/>
        </w:rPr>
        <w:t xml:space="preserve"> § </w:t>
      </w:r>
      <w:r w:rsidR="00DC7AB0" w:rsidRPr="00192CD0">
        <w:rPr>
          <w:rFonts w:ascii="Times New Roman" w:hAnsi="Times New Roman" w:cs="Times New Roman"/>
        </w:rPr>
        <w:t>201(d)(1).</w:t>
      </w:r>
      <w:proofErr w:type="gramEnd"/>
      <w:r w:rsidR="00410DFE" w:rsidRPr="00192CD0">
        <w:rPr>
          <w:rFonts w:ascii="Times New Roman" w:hAnsi="Times New Roman" w:cs="Times New Roman"/>
        </w:rPr>
        <w:t xml:space="preserve"> Transferring ownership of a copyright is different from a work made for hire agreement. In t</w:t>
      </w:r>
      <w:r w:rsidR="000352AF" w:rsidRPr="00192CD0">
        <w:rPr>
          <w:rFonts w:ascii="Times New Roman" w:hAnsi="Times New Roman" w:cs="Times New Roman"/>
        </w:rPr>
        <w:t xml:space="preserve">he former situation, the </w:t>
      </w:r>
      <w:r w:rsidR="00F24C8F" w:rsidRPr="00192CD0">
        <w:rPr>
          <w:rFonts w:ascii="Times New Roman" w:hAnsi="Times New Roman" w:cs="Times New Roman"/>
        </w:rPr>
        <w:t>statute is describing</w:t>
      </w:r>
      <w:r w:rsidR="000352AF" w:rsidRPr="00192CD0">
        <w:rPr>
          <w:rFonts w:ascii="Times New Roman" w:hAnsi="Times New Roman" w:cs="Times New Roman"/>
        </w:rPr>
        <w:t xml:space="preserve"> how to transfer ownership from one party to another. In the latter situation, the statute is defining who the author of the work is</w:t>
      </w:r>
      <w:r w:rsidR="00016619" w:rsidRPr="00192CD0">
        <w:rPr>
          <w:rFonts w:ascii="Times New Roman" w:hAnsi="Times New Roman" w:cs="Times New Roman"/>
        </w:rPr>
        <w:t xml:space="preserve"> from the outset</w:t>
      </w:r>
      <w:r w:rsidR="000352AF" w:rsidRPr="00192CD0">
        <w:rPr>
          <w:rFonts w:ascii="Times New Roman" w:hAnsi="Times New Roman" w:cs="Times New Roman"/>
        </w:rPr>
        <w:t xml:space="preserve">. </w:t>
      </w:r>
    </w:p>
    <w:p w14:paraId="65D6034B" w14:textId="77777777" w:rsidR="00696870" w:rsidRPr="00192CD0" w:rsidRDefault="00696870" w:rsidP="000352AF">
      <w:pPr>
        <w:spacing w:line="480" w:lineRule="auto"/>
        <w:jc w:val="both"/>
        <w:rPr>
          <w:rFonts w:ascii="Times New Roman" w:hAnsi="Times New Roman" w:cs="Times New Roman"/>
        </w:rPr>
      </w:pPr>
      <w:r w:rsidRPr="00192CD0">
        <w:rPr>
          <w:rFonts w:ascii="Times New Roman" w:hAnsi="Times New Roman" w:cs="Times New Roman"/>
        </w:rPr>
        <w:tab/>
        <w:t>The Copyright Act requires a signed writing for both a work made for hire agreement and for a transfer of ownership:</w:t>
      </w:r>
    </w:p>
    <w:p w14:paraId="5E4951C0" w14:textId="77777777" w:rsidR="00696870" w:rsidRPr="00192CD0" w:rsidRDefault="00DC7AB0" w:rsidP="00696870">
      <w:pPr>
        <w:ind w:left="360"/>
        <w:jc w:val="both"/>
        <w:rPr>
          <w:rFonts w:ascii="Times New Roman" w:hAnsi="Times New Roman" w:cs="Times New Roman"/>
        </w:rPr>
      </w:pPr>
      <w:r w:rsidRPr="00192CD0">
        <w:rPr>
          <w:rFonts w:ascii="Times New Roman" w:hAnsi="Times New Roman" w:cs="Times New Roman"/>
        </w:rPr>
        <w:t xml:space="preserve">A transfer of copyright ownership, other than by operation of law, is not valid unless an instrument of conveyance, or a note or memorandum of the transfer, is in writing and signed by the owner of the rights conveyed or such owner's duly authorized agent.” </w:t>
      </w:r>
    </w:p>
    <w:p w14:paraId="3DD2161B" w14:textId="77777777" w:rsidR="00E5710F" w:rsidRPr="00192CD0" w:rsidRDefault="00DC7AB0" w:rsidP="00696870">
      <w:pPr>
        <w:spacing w:line="480" w:lineRule="auto"/>
        <w:jc w:val="both"/>
        <w:rPr>
          <w:rFonts w:ascii="Times New Roman" w:hAnsi="Times New Roman" w:cs="Times New Roman"/>
        </w:rPr>
      </w:pPr>
      <w:r w:rsidRPr="00192CD0">
        <w:rPr>
          <w:rFonts w:ascii="Times New Roman" w:hAnsi="Times New Roman" w:cs="Times New Roman"/>
        </w:rPr>
        <w:t xml:space="preserve">17 U.SC. § 204(a). </w:t>
      </w:r>
      <w:r w:rsidR="00696870" w:rsidRPr="00192CD0">
        <w:rPr>
          <w:rFonts w:ascii="Times New Roman" w:hAnsi="Times New Roman" w:cs="Times New Roman"/>
        </w:rPr>
        <w:t>The work made for hire provision does not have a timing requirement whereas the trans</w:t>
      </w:r>
      <w:r w:rsidR="006F76B9" w:rsidRPr="00192CD0">
        <w:rPr>
          <w:rFonts w:ascii="Times New Roman" w:hAnsi="Times New Roman" w:cs="Times New Roman"/>
        </w:rPr>
        <w:t xml:space="preserve">fer of ownership provision does, </w:t>
      </w:r>
      <w:r w:rsidR="006F76B9" w:rsidRPr="00192CD0">
        <w:rPr>
          <w:rFonts w:ascii="Times New Roman" w:hAnsi="Times New Roman" w:cs="Times New Roman"/>
          <w:i/>
        </w:rPr>
        <w:t>see infra</w:t>
      </w:r>
      <w:r w:rsidR="006F76B9" w:rsidRPr="00192CD0">
        <w:rPr>
          <w:rFonts w:ascii="Times New Roman" w:hAnsi="Times New Roman" w:cs="Times New Roman"/>
        </w:rPr>
        <w:t xml:space="preserve"> pp. 6-7.</w:t>
      </w:r>
      <w:r w:rsidR="00696870" w:rsidRPr="00192CD0">
        <w:rPr>
          <w:rFonts w:ascii="Times New Roman" w:hAnsi="Times New Roman" w:cs="Times New Roman"/>
        </w:rPr>
        <w:t xml:space="preserve"> </w:t>
      </w:r>
    </w:p>
    <w:p w14:paraId="3FA6DE1A" w14:textId="77777777" w:rsidR="00F67A7C" w:rsidRPr="00192CD0" w:rsidRDefault="00F67A7C" w:rsidP="005F259F">
      <w:pPr>
        <w:pStyle w:val="ListParagraph"/>
        <w:spacing w:line="240" w:lineRule="auto"/>
        <w:ind w:left="360"/>
        <w:rPr>
          <w:rFonts w:ascii="Times New Roman" w:hAnsi="Times New Roman" w:cs="Times New Roman"/>
          <w:b/>
        </w:rPr>
      </w:pPr>
    </w:p>
    <w:p w14:paraId="7FA3728B" w14:textId="77777777" w:rsidR="00DF3835" w:rsidRPr="00192CD0" w:rsidRDefault="00DF3835" w:rsidP="00DF3835">
      <w:pPr>
        <w:pStyle w:val="ListParagraph"/>
        <w:numPr>
          <w:ilvl w:val="0"/>
          <w:numId w:val="6"/>
        </w:numPr>
        <w:spacing w:line="240" w:lineRule="auto"/>
        <w:rPr>
          <w:rFonts w:ascii="Times New Roman" w:hAnsi="Times New Roman" w:cs="Times New Roman"/>
        </w:rPr>
      </w:pPr>
      <w:r w:rsidRPr="00192CD0">
        <w:rPr>
          <w:rFonts w:ascii="Times New Roman" w:hAnsi="Times New Roman" w:cs="Times New Roman"/>
          <w:b/>
          <w:i/>
        </w:rPr>
        <w:t xml:space="preserve">The Plain Language of the Copyright Act Does Not Require a Written Agreement to Pre-date the Work’s Completion </w:t>
      </w:r>
    </w:p>
    <w:p w14:paraId="3C6E3C4D" w14:textId="77777777" w:rsidR="00201C82" w:rsidRPr="00192CD0" w:rsidRDefault="00201C82" w:rsidP="00EA18ED">
      <w:pPr>
        <w:spacing w:after="240" w:line="480" w:lineRule="auto"/>
        <w:ind w:firstLine="720"/>
        <w:rPr>
          <w:rFonts w:ascii="Times New Roman" w:eastAsia="Times New Roman" w:hAnsi="Times New Roman" w:cs="Times New Roman"/>
        </w:rPr>
      </w:pPr>
      <w:r w:rsidRPr="00655A81">
        <w:rPr>
          <w:rFonts w:ascii="Times New Roman" w:hAnsi="Times New Roman" w:cs="Times New Roman"/>
        </w:rPr>
        <w:t>In interpreting a statute, Congress must first look at the plain meaning of the text. “</w:t>
      </w:r>
      <w:r w:rsidR="00FA1675" w:rsidRPr="00655A81">
        <w:rPr>
          <w:rFonts w:ascii="Times New Roman" w:eastAsia="Times New Roman" w:hAnsi="Times New Roman" w:cs="Times New Roman"/>
        </w:rPr>
        <w:t>[</w:t>
      </w:r>
      <w:r w:rsidR="00FA1675">
        <w:rPr>
          <w:rFonts w:ascii="Times New Roman" w:eastAsia="Times New Roman" w:hAnsi="Times New Roman" w:cs="Times New Roman"/>
        </w:rPr>
        <w:t>W]e must first determine whether the statutory text is plai</w:t>
      </w:r>
      <w:r w:rsidR="00655A81">
        <w:rPr>
          <w:rFonts w:ascii="Times New Roman" w:eastAsia="Times New Roman" w:hAnsi="Times New Roman" w:cs="Times New Roman"/>
        </w:rPr>
        <w:t xml:space="preserve">n and unambiguous.” </w:t>
      </w:r>
      <w:proofErr w:type="spellStart"/>
      <w:proofErr w:type="gramStart"/>
      <w:r w:rsidR="00655A81" w:rsidRPr="00C9139A">
        <w:rPr>
          <w:rFonts w:ascii="Times New Roman" w:eastAsia="Times New Roman" w:hAnsi="Times New Roman" w:cs="Times New Roman"/>
          <w:sz w:val="24"/>
          <w:szCs w:val="24"/>
          <w:u w:val="single"/>
        </w:rPr>
        <w:t>Carcieri</w:t>
      </w:r>
      <w:proofErr w:type="spellEnd"/>
      <w:r w:rsidR="00655A81" w:rsidRPr="00C9139A">
        <w:rPr>
          <w:rFonts w:ascii="Times New Roman" w:eastAsia="Times New Roman" w:hAnsi="Times New Roman" w:cs="Times New Roman"/>
          <w:sz w:val="24"/>
          <w:szCs w:val="24"/>
          <w:u w:val="single"/>
        </w:rPr>
        <w:t xml:space="preserve"> v. Salazar</w:t>
      </w:r>
      <w:r w:rsidR="00655A81">
        <w:rPr>
          <w:rFonts w:ascii="Times New Roman" w:eastAsia="Times New Roman" w:hAnsi="Times New Roman" w:cs="Times New Roman"/>
          <w:sz w:val="24"/>
          <w:szCs w:val="24"/>
        </w:rPr>
        <w:t>, 555 U.S. 379, 387 (2009).</w:t>
      </w:r>
      <w:proofErr w:type="gramEnd"/>
      <w:r w:rsidR="00655A81">
        <w:rPr>
          <w:rFonts w:ascii="Times New Roman" w:eastAsia="Times New Roman" w:hAnsi="Times New Roman" w:cs="Times New Roman"/>
          <w:sz w:val="24"/>
          <w:szCs w:val="24"/>
        </w:rPr>
        <w:t xml:space="preserve"> </w:t>
      </w:r>
      <w:r w:rsidRPr="00192CD0">
        <w:rPr>
          <w:rFonts w:ascii="Times New Roman" w:eastAsia="Times New Roman" w:hAnsi="Times New Roman" w:cs="Times New Roman"/>
        </w:rPr>
        <w:t xml:space="preserve">When the language of the statute is unambiguous, </w:t>
      </w:r>
      <w:r w:rsidR="00655A81">
        <w:rPr>
          <w:rFonts w:ascii="Times New Roman" w:eastAsia="Times New Roman" w:hAnsi="Times New Roman" w:cs="Times New Roman"/>
        </w:rPr>
        <w:t xml:space="preserve">“judicial inquiry is complete.” </w:t>
      </w:r>
      <w:r w:rsidR="00655A81" w:rsidRPr="00C9139A">
        <w:rPr>
          <w:rFonts w:ascii="Times New Roman" w:eastAsia="Times New Roman" w:hAnsi="Times New Roman" w:cs="Times New Roman"/>
          <w:sz w:val="24"/>
          <w:szCs w:val="24"/>
          <w:u w:val="single"/>
        </w:rPr>
        <w:t>CSX Transp., Inc. v. Georgia State Bd. of Equalization</w:t>
      </w:r>
      <w:r w:rsidR="00655A81" w:rsidRPr="00C9139A">
        <w:rPr>
          <w:rFonts w:ascii="Times New Roman" w:eastAsia="Times New Roman" w:hAnsi="Times New Roman" w:cs="Times New Roman"/>
          <w:sz w:val="24"/>
          <w:szCs w:val="24"/>
        </w:rPr>
        <w:t>, 552 U.S. 9, 20</w:t>
      </w:r>
      <w:r w:rsidR="00655A81">
        <w:rPr>
          <w:rFonts w:ascii="Times New Roman" w:eastAsia="Times New Roman" w:hAnsi="Times New Roman" w:cs="Times New Roman"/>
          <w:sz w:val="24"/>
          <w:szCs w:val="24"/>
        </w:rPr>
        <w:t xml:space="preserve"> (2007).</w:t>
      </w:r>
      <w:r w:rsidRPr="00192CD0">
        <w:rPr>
          <w:rFonts w:ascii="Times New Roman" w:hAnsi="Times New Roman" w:cs="Times New Roman"/>
        </w:rPr>
        <w:t xml:space="preserve"> The plain language of the Copyright Act unambiguous</w:t>
      </w:r>
      <w:r w:rsidR="00016619" w:rsidRPr="00192CD0">
        <w:rPr>
          <w:rFonts w:ascii="Times New Roman" w:hAnsi="Times New Roman" w:cs="Times New Roman"/>
        </w:rPr>
        <w:t>ly establishes</w:t>
      </w:r>
      <w:r w:rsidRPr="00192CD0">
        <w:rPr>
          <w:rFonts w:ascii="Times New Roman" w:hAnsi="Times New Roman" w:cs="Times New Roman"/>
        </w:rPr>
        <w:t xml:space="preserve"> that a written contract need not predate the completion of a work </w:t>
      </w:r>
      <w:r w:rsidR="00016619" w:rsidRPr="00192CD0">
        <w:rPr>
          <w:rFonts w:ascii="Times New Roman" w:hAnsi="Times New Roman" w:cs="Times New Roman"/>
        </w:rPr>
        <w:t xml:space="preserve">for there to be </w:t>
      </w:r>
      <w:r w:rsidRPr="00192CD0">
        <w:rPr>
          <w:rFonts w:ascii="Times New Roman" w:hAnsi="Times New Roman" w:cs="Times New Roman"/>
        </w:rPr>
        <w:t>a work made f</w:t>
      </w:r>
      <w:r w:rsidR="00AA104D" w:rsidRPr="00192CD0">
        <w:rPr>
          <w:rFonts w:ascii="Times New Roman" w:hAnsi="Times New Roman" w:cs="Times New Roman"/>
        </w:rPr>
        <w:t>or hire</w:t>
      </w:r>
      <w:r w:rsidRPr="00192CD0">
        <w:rPr>
          <w:rFonts w:ascii="Times New Roman" w:hAnsi="Times New Roman" w:cs="Times New Roman"/>
        </w:rPr>
        <w:t>.</w:t>
      </w:r>
      <w:r w:rsidR="00AA104D" w:rsidRPr="00192CD0">
        <w:rPr>
          <w:rFonts w:ascii="Times New Roman" w:hAnsi="Times New Roman" w:cs="Times New Roman"/>
        </w:rPr>
        <w:t xml:space="preserve"> </w:t>
      </w:r>
      <w:proofErr w:type="gramStart"/>
      <w:r w:rsidR="00AA104D" w:rsidRPr="00192CD0">
        <w:rPr>
          <w:rFonts w:ascii="Times New Roman" w:hAnsi="Times New Roman" w:cs="Times New Roman"/>
        </w:rPr>
        <w:t>17 U.S.C. § 101 (1976).</w:t>
      </w:r>
      <w:proofErr w:type="gramEnd"/>
      <w:r w:rsidR="00EA18ED" w:rsidRPr="00192CD0">
        <w:rPr>
          <w:rFonts w:ascii="Times New Roman" w:hAnsi="Times New Roman" w:cs="Times New Roman"/>
        </w:rPr>
        <w:t xml:space="preserve"> </w:t>
      </w:r>
    </w:p>
    <w:p w14:paraId="6C0C2EE9" w14:textId="77777777" w:rsidR="003A7D4A" w:rsidRDefault="00ED5F77" w:rsidP="003A7D4A">
      <w:pPr>
        <w:spacing w:after="240" w:line="480" w:lineRule="auto"/>
        <w:ind w:firstLine="720"/>
        <w:rPr>
          <w:rFonts w:ascii="Times New Roman" w:hAnsi="Times New Roman" w:cs="Times New Roman"/>
        </w:rPr>
      </w:pPr>
      <w:r w:rsidRPr="00192CD0">
        <w:rPr>
          <w:rFonts w:ascii="Times New Roman" w:hAnsi="Times New Roman" w:cs="Times New Roman"/>
        </w:rPr>
        <w:lastRenderedPageBreak/>
        <w:t xml:space="preserve">The </w:t>
      </w:r>
      <w:r w:rsidR="00016619" w:rsidRPr="00192CD0">
        <w:rPr>
          <w:rFonts w:ascii="Times New Roman" w:hAnsi="Times New Roman" w:cs="Times New Roman"/>
        </w:rPr>
        <w:t xml:space="preserve">Copyright Act </w:t>
      </w:r>
      <w:r w:rsidRPr="00192CD0">
        <w:rPr>
          <w:rFonts w:ascii="Times New Roman" w:hAnsi="Times New Roman" w:cs="Times New Roman"/>
        </w:rPr>
        <w:t>does not include a timing requirement</w:t>
      </w:r>
      <w:r w:rsidR="00990ED5" w:rsidRPr="00192CD0">
        <w:rPr>
          <w:rFonts w:ascii="Times New Roman" w:hAnsi="Times New Roman" w:cs="Times New Roman"/>
        </w:rPr>
        <w:t xml:space="preserve"> in</w:t>
      </w:r>
      <w:r w:rsidR="00655A81">
        <w:rPr>
          <w:rFonts w:ascii="Times New Roman" w:hAnsi="Times New Roman" w:cs="Times New Roman"/>
        </w:rPr>
        <w:t xml:space="preserve"> the work made for hire provisio</w:t>
      </w:r>
      <w:r w:rsidR="00990ED5" w:rsidRPr="00192CD0">
        <w:rPr>
          <w:rFonts w:ascii="Times New Roman" w:hAnsi="Times New Roman" w:cs="Times New Roman"/>
        </w:rPr>
        <w:t>n</w:t>
      </w:r>
      <w:r w:rsidRPr="00192CD0">
        <w:rPr>
          <w:rFonts w:ascii="Times New Roman" w:hAnsi="Times New Roman" w:cs="Times New Roman"/>
        </w:rPr>
        <w:t xml:space="preserve">. Courts are not allowed to add words into a statute in order to interpret it. </w:t>
      </w:r>
      <w:r w:rsidRPr="00655A81">
        <w:rPr>
          <w:rFonts w:ascii="Times New Roman" w:hAnsi="Times New Roman" w:cs="Times New Roman"/>
        </w:rPr>
        <w:t>“</w:t>
      </w:r>
      <w:r w:rsidRPr="00655A81">
        <w:rPr>
          <w:rFonts w:ascii="Times New Roman" w:eastAsia="Times New Roman" w:hAnsi="Times New Roman" w:cs="Times New Roman"/>
        </w:rPr>
        <w:t xml:space="preserve">Congress expresses its purpose by words. It is for us to ascertain-neither to add nor to subtract, neither to delete nor to distort.” </w:t>
      </w:r>
      <w:r w:rsidRPr="00655A81">
        <w:rPr>
          <w:rFonts w:ascii="Times New Roman" w:eastAsia="Times New Roman" w:hAnsi="Times New Roman" w:cs="Times New Roman"/>
          <w:u w:val="single"/>
        </w:rPr>
        <w:t>62 Cases, More or Less, Each Containing Six Jars of Jam v. United States</w:t>
      </w:r>
      <w:r w:rsidRPr="00655A81">
        <w:rPr>
          <w:rFonts w:ascii="Times New Roman" w:eastAsia="Times New Roman" w:hAnsi="Times New Roman" w:cs="Times New Roman"/>
        </w:rPr>
        <w:t>, 340 U.S. 593, 596 (1951).</w:t>
      </w:r>
      <w:r w:rsidRPr="00192CD0">
        <w:rPr>
          <w:rFonts w:ascii="Times New Roman" w:eastAsia="Times New Roman" w:hAnsi="Times New Roman" w:cs="Times New Roman"/>
        </w:rPr>
        <w:t xml:space="preserve"> </w:t>
      </w:r>
      <w:r w:rsidRPr="00192CD0">
        <w:rPr>
          <w:rFonts w:ascii="Times New Roman" w:hAnsi="Times New Roman" w:cs="Times New Roman"/>
        </w:rPr>
        <w:t xml:space="preserve">The </w:t>
      </w:r>
      <w:r w:rsidR="00365226" w:rsidRPr="00192CD0">
        <w:rPr>
          <w:rFonts w:ascii="Times New Roman" w:hAnsi="Times New Roman" w:cs="Times New Roman"/>
        </w:rPr>
        <w:t xml:space="preserve">Act </w:t>
      </w:r>
      <w:r w:rsidRPr="00192CD0">
        <w:rPr>
          <w:rFonts w:ascii="Times New Roman" w:hAnsi="Times New Roman" w:cs="Times New Roman"/>
        </w:rPr>
        <w:t xml:space="preserve">simply requires that the “parties expressly agree in a written instrument signed by them that the work shall be considered a work made for hire.” </w:t>
      </w:r>
      <w:proofErr w:type="gramStart"/>
      <w:r w:rsidRPr="00192CD0">
        <w:rPr>
          <w:rFonts w:ascii="Times New Roman" w:hAnsi="Times New Roman" w:cs="Times New Roman"/>
        </w:rPr>
        <w:t>17 U.S.C. § 101</w:t>
      </w:r>
      <w:r w:rsidR="00AA104D" w:rsidRPr="00192CD0">
        <w:rPr>
          <w:rFonts w:ascii="Times New Roman" w:hAnsi="Times New Roman" w:cs="Times New Roman"/>
        </w:rPr>
        <w:t xml:space="preserve"> (1976)</w:t>
      </w:r>
      <w:r w:rsidRPr="00192CD0">
        <w:rPr>
          <w:rFonts w:ascii="Times New Roman" w:hAnsi="Times New Roman" w:cs="Times New Roman"/>
        </w:rPr>
        <w:t>.</w:t>
      </w:r>
      <w:proofErr w:type="gramEnd"/>
      <w:r w:rsidRPr="00192CD0">
        <w:rPr>
          <w:rFonts w:ascii="Times New Roman" w:hAnsi="Times New Roman" w:cs="Times New Roman"/>
        </w:rPr>
        <w:t xml:space="preserve"> </w:t>
      </w:r>
      <w:r w:rsidR="003A7D4A">
        <w:rPr>
          <w:rFonts w:ascii="Times New Roman" w:hAnsi="Times New Roman" w:cs="Times New Roman"/>
        </w:rPr>
        <w:t>This language</w:t>
      </w:r>
      <w:r w:rsidR="00CE0AB2" w:rsidRPr="00192CD0">
        <w:rPr>
          <w:rFonts w:ascii="Times New Roman" w:hAnsi="Times New Roman" w:cs="Times New Roman"/>
        </w:rPr>
        <w:t xml:space="preserve"> specifically omits any requirement that the agreement must be signed before the work is begun or completed. </w:t>
      </w:r>
    </w:p>
    <w:p w14:paraId="2A7091CA" w14:textId="77777777" w:rsidR="00CE0AB2" w:rsidRPr="003A7D4A" w:rsidRDefault="00A1398B" w:rsidP="003A7D4A">
      <w:pPr>
        <w:spacing w:after="240" w:line="480" w:lineRule="auto"/>
        <w:ind w:firstLine="720"/>
        <w:rPr>
          <w:rFonts w:ascii="Times New Roman" w:hAnsi="Times New Roman" w:cs="Times New Roman"/>
        </w:rPr>
      </w:pPr>
      <w:r w:rsidRPr="00192CD0">
        <w:rPr>
          <w:rFonts w:ascii="Times New Roman" w:hAnsi="Times New Roman" w:cs="Times New Roman"/>
        </w:rPr>
        <w:t xml:space="preserve">Congress drafts and votes on the specific language of statutes. </w:t>
      </w:r>
      <w:r w:rsidR="00CE0AB2" w:rsidRPr="00192CD0">
        <w:rPr>
          <w:rFonts w:ascii="Times New Roman" w:hAnsi="Times New Roman" w:cs="Times New Roman"/>
        </w:rPr>
        <w:t xml:space="preserve">If Congress had wanted the </w:t>
      </w:r>
      <w:r w:rsidR="00365226" w:rsidRPr="00192CD0">
        <w:rPr>
          <w:rFonts w:ascii="Times New Roman" w:hAnsi="Times New Roman" w:cs="Times New Roman"/>
        </w:rPr>
        <w:t xml:space="preserve">Act </w:t>
      </w:r>
      <w:r w:rsidR="00CE0AB2" w:rsidRPr="00192CD0">
        <w:rPr>
          <w:rFonts w:ascii="Times New Roman" w:hAnsi="Times New Roman" w:cs="Times New Roman"/>
        </w:rPr>
        <w:t>to include such a requirement, it would have been easy for them to put it in the</w:t>
      </w:r>
      <w:r w:rsidR="00D82D82" w:rsidRPr="00192CD0">
        <w:rPr>
          <w:rFonts w:ascii="Times New Roman" w:hAnsi="Times New Roman" w:cs="Times New Roman"/>
        </w:rPr>
        <w:t xml:space="preserve"> </w:t>
      </w:r>
      <w:r w:rsidR="00365226" w:rsidRPr="00192CD0">
        <w:rPr>
          <w:rFonts w:ascii="Times New Roman" w:hAnsi="Times New Roman" w:cs="Times New Roman"/>
        </w:rPr>
        <w:t>Act</w:t>
      </w:r>
      <w:r w:rsidR="00CE0AB2" w:rsidRPr="00192CD0">
        <w:rPr>
          <w:rFonts w:ascii="Times New Roman" w:hAnsi="Times New Roman" w:cs="Times New Roman"/>
        </w:rPr>
        <w:t>.</w:t>
      </w:r>
      <w:r w:rsidRPr="00192CD0">
        <w:rPr>
          <w:rFonts w:ascii="Times New Roman" w:hAnsi="Times New Roman" w:cs="Times New Roman"/>
        </w:rPr>
        <w:t xml:space="preserve"> Courts are not given “</w:t>
      </w:r>
      <w:r w:rsidRPr="00192CD0">
        <w:rPr>
          <w:rFonts w:ascii="Times New Roman" w:eastAsia="Times New Roman" w:hAnsi="Times New Roman" w:cs="Times New Roman"/>
        </w:rPr>
        <w:t xml:space="preserve">a </w:t>
      </w:r>
      <w:r w:rsidRPr="00192CD0">
        <w:rPr>
          <w:rFonts w:ascii="Times New Roman" w:eastAsia="Times New Roman" w:hAnsi="Times New Roman" w:cs="Times New Roman"/>
          <w:i/>
          <w:iCs/>
        </w:rPr>
        <w:t>carte blanche</w:t>
      </w:r>
      <w:r w:rsidRPr="00192CD0">
        <w:rPr>
          <w:rFonts w:ascii="Times New Roman" w:eastAsia="Times New Roman" w:hAnsi="Times New Roman" w:cs="Times New Roman"/>
        </w:rPr>
        <w:t xml:space="preserve"> to redraft statutes in an effort to achieve that which Congress is perceived to have failed to do.” </w:t>
      </w:r>
      <w:proofErr w:type="gramStart"/>
      <w:r w:rsidRPr="00192CD0">
        <w:rPr>
          <w:rFonts w:ascii="Times New Roman" w:eastAsia="Times New Roman" w:hAnsi="Times New Roman" w:cs="Times New Roman"/>
          <w:u w:val="single"/>
        </w:rPr>
        <w:t>United States v. Locke</w:t>
      </w:r>
      <w:r w:rsidRPr="00192CD0">
        <w:rPr>
          <w:rFonts w:ascii="Times New Roman" w:eastAsia="Times New Roman" w:hAnsi="Times New Roman" w:cs="Times New Roman"/>
        </w:rPr>
        <w:t>, 471 U.S. 84, 95 (1985).</w:t>
      </w:r>
      <w:proofErr w:type="gramEnd"/>
      <w:r w:rsidR="00CE0AB2" w:rsidRPr="00192CD0">
        <w:rPr>
          <w:rFonts w:ascii="Times New Roman" w:hAnsi="Times New Roman" w:cs="Times New Roman"/>
        </w:rPr>
        <w:t xml:space="preserve"> Since there is no requirement that the writing must be signed before the work is completed, the Court should not read in such an additional requirement.</w:t>
      </w:r>
    </w:p>
    <w:p w14:paraId="3B95B0A6" w14:textId="77777777" w:rsidR="0059449A" w:rsidRPr="00192CD0" w:rsidRDefault="00AD145B" w:rsidP="00A1398B">
      <w:pPr>
        <w:pStyle w:val="ListParagraph"/>
        <w:numPr>
          <w:ilvl w:val="0"/>
          <w:numId w:val="6"/>
        </w:numPr>
        <w:spacing w:line="240" w:lineRule="auto"/>
        <w:rPr>
          <w:rFonts w:ascii="Times New Roman" w:hAnsi="Times New Roman" w:cs="Times New Roman"/>
        </w:rPr>
      </w:pPr>
      <w:r w:rsidRPr="00192CD0">
        <w:rPr>
          <w:rFonts w:ascii="Times New Roman" w:hAnsi="Times New Roman" w:cs="Times New Roman"/>
          <w:b/>
          <w:i/>
        </w:rPr>
        <w:t>The</w:t>
      </w:r>
      <w:r w:rsidR="00D82D82" w:rsidRPr="00192CD0">
        <w:rPr>
          <w:rFonts w:ascii="Times New Roman" w:hAnsi="Times New Roman" w:cs="Times New Roman"/>
          <w:b/>
          <w:i/>
        </w:rPr>
        <w:t xml:space="preserve"> </w:t>
      </w:r>
      <w:r w:rsidR="00365226" w:rsidRPr="00192CD0">
        <w:rPr>
          <w:rFonts w:ascii="Times New Roman" w:hAnsi="Times New Roman" w:cs="Times New Roman"/>
          <w:b/>
          <w:i/>
        </w:rPr>
        <w:t>Act</w:t>
      </w:r>
      <w:r w:rsidRPr="00192CD0">
        <w:rPr>
          <w:rFonts w:ascii="Times New Roman" w:hAnsi="Times New Roman" w:cs="Times New Roman"/>
          <w:b/>
          <w:i/>
        </w:rPr>
        <w:t xml:space="preserve">, Interpreted as a Whole, </w:t>
      </w:r>
      <w:r w:rsidR="00D82D82" w:rsidRPr="00192CD0">
        <w:rPr>
          <w:rFonts w:ascii="Times New Roman" w:hAnsi="Times New Roman" w:cs="Times New Roman"/>
          <w:b/>
          <w:i/>
        </w:rPr>
        <w:t>D</w:t>
      </w:r>
      <w:r w:rsidRPr="00192CD0">
        <w:rPr>
          <w:rFonts w:ascii="Times New Roman" w:hAnsi="Times New Roman" w:cs="Times New Roman"/>
          <w:b/>
          <w:i/>
        </w:rPr>
        <w:t xml:space="preserve">oes </w:t>
      </w:r>
      <w:r w:rsidR="00D82D82" w:rsidRPr="00192CD0">
        <w:rPr>
          <w:rFonts w:ascii="Times New Roman" w:hAnsi="Times New Roman" w:cs="Times New Roman"/>
          <w:b/>
          <w:i/>
        </w:rPr>
        <w:t>n</w:t>
      </w:r>
      <w:r w:rsidRPr="00192CD0">
        <w:rPr>
          <w:rFonts w:ascii="Times New Roman" w:hAnsi="Times New Roman" w:cs="Times New Roman"/>
          <w:b/>
          <w:i/>
        </w:rPr>
        <w:t xml:space="preserve">ot </w:t>
      </w:r>
      <w:r w:rsidR="00D82D82" w:rsidRPr="00192CD0">
        <w:rPr>
          <w:rFonts w:ascii="Times New Roman" w:hAnsi="Times New Roman" w:cs="Times New Roman"/>
          <w:b/>
          <w:i/>
        </w:rPr>
        <w:t>R</w:t>
      </w:r>
      <w:r w:rsidR="00FF7D3D" w:rsidRPr="00192CD0">
        <w:rPr>
          <w:rFonts w:ascii="Times New Roman" w:hAnsi="Times New Roman" w:cs="Times New Roman"/>
          <w:b/>
          <w:i/>
        </w:rPr>
        <w:t>equire</w:t>
      </w:r>
      <w:r w:rsidRPr="00192CD0">
        <w:rPr>
          <w:rFonts w:ascii="Times New Roman" w:hAnsi="Times New Roman" w:cs="Times New Roman"/>
          <w:b/>
          <w:i/>
        </w:rPr>
        <w:t xml:space="preserve"> a Written Agreement to Precede the Completion of the Work</w:t>
      </w:r>
      <w:r w:rsidR="00B81F17" w:rsidRPr="00192CD0">
        <w:rPr>
          <w:rFonts w:ascii="Times New Roman" w:hAnsi="Times New Roman" w:cs="Times New Roman"/>
          <w:b/>
          <w:i/>
        </w:rPr>
        <w:t xml:space="preserve"> in a Work Made </w:t>
      </w:r>
      <w:r w:rsidR="00FF7D3D" w:rsidRPr="00192CD0">
        <w:rPr>
          <w:rFonts w:ascii="Times New Roman" w:hAnsi="Times New Roman" w:cs="Times New Roman"/>
          <w:b/>
          <w:i/>
        </w:rPr>
        <w:t>for</w:t>
      </w:r>
      <w:r w:rsidR="00B81F17" w:rsidRPr="00192CD0">
        <w:rPr>
          <w:rFonts w:ascii="Times New Roman" w:hAnsi="Times New Roman" w:cs="Times New Roman"/>
          <w:b/>
          <w:i/>
        </w:rPr>
        <w:t xml:space="preserve"> Hire Situation. </w:t>
      </w:r>
    </w:p>
    <w:p w14:paraId="78A6A7F8" w14:textId="77777777" w:rsidR="00AD145B" w:rsidRPr="00192CD0" w:rsidRDefault="00AD145B" w:rsidP="00AD145B">
      <w:pPr>
        <w:pStyle w:val="ListParagraph"/>
        <w:spacing w:line="240" w:lineRule="auto"/>
        <w:ind w:left="360"/>
        <w:rPr>
          <w:rFonts w:ascii="Times New Roman" w:hAnsi="Times New Roman" w:cs="Times New Roman"/>
        </w:rPr>
      </w:pPr>
    </w:p>
    <w:p w14:paraId="2C86C2DD" w14:textId="77777777" w:rsidR="00FF7D3D" w:rsidRPr="00192CD0" w:rsidRDefault="00AD145B" w:rsidP="00941508">
      <w:pPr>
        <w:spacing w:after="240" w:line="480" w:lineRule="auto"/>
        <w:ind w:firstLine="720"/>
        <w:rPr>
          <w:rFonts w:ascii="Times New Roman" w:hAnsi="Times New Roman" w:cs="Times New Roman"/>
        </w:rPr>
      </w:pPr>
      <w:r w:rsidRPr="00192CD0">
        <w:rPr>
          <w:rFonts w:ascii="Times New Roman" w:hAnsi="Times New Roman" w:cs="Times New Roman"/>
        </w:rPr>
        <w:t>When the Copyright Act is read as a whole</w:t>
      </w:r>
      <w:r w:rsidR="002F789F" w:rsidRPr="00192CD0">
        <w:rPr>
          <w:rFonts w:ascii="Times New Roman" w:hAnsi="Times New Roman" w:cs="Times New Roman"/>
        </w:rPr>
        <w:t xml:space="preserve">, it is not logical to read the work made for hire provision to require the writing to precede the creation of the work. </w:t>
      </w:r>
      <w:r w:rsidR="00C26979" w:rsidRPr="00192CD0">
        <w:rPr>
          <w:rFonts w:ascii="Times New Roman" w:hAnsi="Times New Roman" w:cs="Times New Roman"/>
        </w:rPr>
        <w:t>Courts must interpret statutes “as a symmetrical and coherent regulatory scheme</w:t>
      </w:r>
      <w:r w:rsidR="00B81F17" w:rsidRPr="00192CD0">
        <w:rPr>
          <w:rFonts w:ascii="Times New Roman" w:hAnsi="Times New Roman" w:cs="Times New Roman"/>
        </w:rPr>
        <w:t>.</w:t>
      </w:r>
      <w:r w:rsidR="00C26979" w:rsidRPr="00192CD0">
        <w:rPr>
          <w:rFonts w:ascii="Times New Roman" w:hAnsi="Times New Roman" w:cs="Times New Roman"/>
        </w:rPr>
        <w:t xml:space="preserve">” </w:t>
      </w:r>
      <w:proofErr w:type="gramStart"/>
      <w:r w:rsidR="00C26979" w:rsidRPr="00192CD0">
        <w:rPr>
          <w:rFonts w:ascii="Times New Roman" w:hAnsi="Times New Roman" w:cs="Times New Roman"/>
          <w:u w:val="single"/>
        </w:rPr>
        <w:t>Gustafson v. Alloyd Co.</w:t>
      </w:r>
      <w:r w:rsidR="00C26979" w:rsidRPr="00192CD0">
        <w:rPr>
          <w:rFonts w:ascii="Times New Roman" w:hAnsi="Times New Roman" w:cs="Times New Roman"/>
        </w:rPr>
        <w:t xml:space="preserve">, </w:t>
      </w:r>
      <w:r w:rsidR="00B81F17" w:rsidRPr="00192CD0">
        <w:rPr>
          <w:rFonts w:ascii="Times New Roman" w:hAnsi="Times New Roman" w:cs="Times New Roman"/>
        </w:rPr>
        <w:t>513 U.S. 561, 569 (1995).</w:t>
      </w:r>
      <w:proofErr w:type="gramEnd"/>
      <w:r w:rsidR="00B81F17" w:rsidRPr="00192CD0">
        <w:rPr>
          <w:rFonts w:ascii="Times New Roman" w:hAnsi="Times New Roman" w:cs="Times New Roman"/>
        </w:rPr>
        <w:t xml:space="preserve"> Also, courts must “fit, if possible, all parts into an harmonious whole.” </w:t>
      </w:r>
      <w:proofErr w:type="gramStart"/>
      <w:r w:rsidR="006E4099" w:rsidRPr="00192CD0">
        <w:rPr>
          <w:rFonts w:ascii="Times New Roman" w:hAnsi="Times New Roman" w:cs="Times New Roman"/>
          <w:u w:val="single"/>
        </w:rPr>
        <w:t xml:space="preserve">FTC v. </w:t>
      </w:r>
      <w:r w:rsidR="00B81F17" w:rsidRPr="00192CD0">
        <w:rPr>
          <w:rFonts w:ascii="Times New Roman" w:hAnsi="Times New Roman" w:cs="Times New Roman"/>
          <w:u w:val="single"/>
        </w:rPr>
        <w:t>Mandel Bros</w:t>
      </w:r>
      <w:r w:rsidR="00365226" w:rsidRPr="00192CD0">
        <w:rPr>
          <w:rFonts w:ascii="Times New Roman" w:hAnsi="Times New Roman" w:cs="Times New Roman"/>
          <w:u w:val="single"/>
        </w:rPr>
        <w:t>.</w:t>
      </w:r>
      <w:r w:rsidR="00B81F17" w:rsidRPr="00192CD0">
        <w:rPr>
          <w:rFonts w:ascii="Times New Roman" w:hAnsi="Times New Roman" w:cs="Times New Roman"/>
          <w:u w:val="single"/>
        </w:rPr>
        <w:t>, Inc.</w:t>
      </w:r>
      <w:r w:rsidR="00B81F17" w:rsidRPr="00192CD0">
        <w:rPr>
          <w:rFonts w:ascii="Times New Roman" w:hAnsi="Times New Roman" w:cs="Times New Roman"/>
        </w:rPr>
        <w:t>, 359 U.S. 385, 389 (1959).</w:t>
      </w:r>
      <w:proofErr w:type="gramEnd"/>
      <w:r w:rsidR="00B81F17" w:rsidRPr="00192CD0">
        <w:rPr>
          <w:rFonts w:ascii="Times New Roman" w:hAnsi="Times New Roman" w:cs="Times New Roman"/>
        </w:rPr>
        <w:t xml:space="preserve"> </w:t>
      </w:r>
      <w:r w:rsidR="00990ED5" w:rsidRPr="00192CD0">
        <w:rPr>
          <w:rFonts w:ascii="Times New Roman" w:hAnsi="Times New Roman" w:cs="Times New Roman"/>
        </w:rPr>
        <w:t>Congress does not waste words; it intends each provision of a statute to have an independent meaning</w:t>
      </w:r>
      <w:r w:rsidR="00FF7D3D" w:rsidRPr="00192CD0">
        <w:rPr>
          <w:rFonts w:ascii="Times New Roman" w:hAnsi="Times New Roman" w:cs="Times New Roman"/>
        </w:rPr>
        <w:t>. Also, each</w:t>
      </w:r>
      <w:r w:rsidR="006E4099" w:rsidRPr="00192CD0">
        <w:rPr>
          <w:rFonts w:ascii="Times New Roman" w:hAnsi="Times New Roman" w:cs="Times New Roman"/>
        </w:rPr>
        <w:t xml:space="preserve"> provision of a statute</w:t>
      </w:r>
      <w:r w:rsidR="00D82D82" w:rsidRPr="00192CD0">
        <w:rPr>
          <w:rFonts w:ascii="Times New Roman" w:hAnsi="Times New Roman" w:cs="Times New Roman"/>
        </w:rPr>
        <w:t xml:space="preserve"> must </w:t>
      </w:r>
      <w:r w:rsidR="00FF7D3D" w:rsidRPr="00192CD0">
        <w:rPr>
          <w:rFonts w:ascii="Times New Roman" w:hAnsi="Times New Roman" w:cs="Times New Roman"/>
        </w:rPr>
        <w:t xml:space="preserve">be read to fit </w:t>
      </w:r>
      <w:r w:rsidR="006E4099" w:rsidRPr="00192CD0">
        <w:rPr>
          <w:rFonts w:ascii="Times New Roman" w:hAnsi="Times New Roman" w:cs="Times New Roman"/>
        </w:rPr>
        <w:t>together with its</w:t>
      </w:r>
      <w:r w:rsidR="00990ED5" w:rsidRPr="00192CD0">
        <w:rPr>
          <w:rFonts w:ascii="Times New Roman" w:hAnsi="Times New Roman" w:cs="Times New Roman"/>
        </w:rPr>
        <w:t xml:space="preserve"> other provisions, if possible.</w:t>
      </w:r>
      <w:r w:rsidR="00FF7D3D" w:rsidRPr="00192CD0">
        <w:rPr>
          <w:rFonts w:ascii="Times New Roman" w:hAnsi="Times New Roman" w:cs="Times New Roman"/>
        </w:rPr>
        <w:t xml:space="preserve"> </w:t>
      </w:r>
    </w:p>
    <w:p w14:paraId="48EE762C" w14:textId="77777777" w:rsidR="00732529" w:rsidRPr="00192CD0" w:rsidRDefault="00B81F17" w:rsidP="00732529">
      <w:pPr>
        <w:spacing w:after="240" w:line="480" w:lineRule="auto"/>
        <w:ind w:firstLine="720"/>
        <w:rPr>
          <w:rFonts w:ascii="Times New Roman" w:hAnsi="Times New Roman" w:cs="Times New Roman"/>
        </w:rPr>
      </w:pPr>
      <w:r w:rsidRPr="00192CD0">
        <w:rPr>
          <w:rFonts w:ascii="Times New Roman" w:hAnsi="Times New Roman" w:cs="Times New Roman"/>
        </w:rPr>
        <w:t xml:space="preserve">The text of the work made for hire provision explicitly excludes a timing requirement. </w:t>
      </w:r>
      <w:r w:rsidR="006C3B40" w:rsidRPr="00192CD0">
        <w:rPr>
          <w:rFonts w:ascii="Times New Roman" w:hAnsi="Times New Roman" w:cs="Times New Roman"/>
        </w:rPr>
        <w:t>It only requires that “the parties expressly agree in a written instrument signed by them that the work shall be considered a work made for hire.”</w:t>
      </w:r>
      <w:r w:rsidR="00FF7D3D" w:rsidRPr="00192CD0">
        <w:rPr>
          <w:rFonts w:ascii="Times New Roman" w:hAnsi="Times New Roman" w:cs="Times New Roman"/>
        </w:rPr>
        <w:t xml:space="preserve"> </w:t>
      </w:r>
      <w:proofErr w:type="gramStart"/>
      <w:r w:rsidR="006C3B40" w:rsidRPr="00192CD0">
        <w:rPr>
          <w:rFonts w:ascii="Times New Roman" w:hAnsi="Times New Roman" w:cs="Times New Roman"/>
        </w:rPr>
        <w:t>17 U.S.C. § 101</w:t>
      </w:r>
      <w:r w:rsidR="00B31062" w:rsidRPr="00192CD0">
        <w:rPr>
          <w:rFonts w:ascii="Times New Roman" w:hAnsi="Times New Roman" w:cs="Times New Roman"/>
        </w:rPr>
        <w:t xml:space="preserve"> (1976)</w:t>
      </w:r>
      <w:r w:rsidR="006C3B40" w:rsidRPr="00192CD0">
        <w:rPr>
          <w:rFonts w:ascii="Times New Roman" w:hAnsi="Times New Roman" w:cs="Times New Roman"/>
        </w:rPr>
        <w:t>.</w:t>
      </w:r>
      <w:proofErr w:type="gramEnd"/>
      <w:r w:rsidR="006C3B40" w:rsidRPr="00192CD0">
        <w:rPr>
          <w:rFonts w:ascii="Times New Roman" w:hAnsi="Times New Roman" w:cs="Times New Roman"/>
        </w:rPr>
        <w:t xml:space="preserve"> </w:t>
      </w:r>
    </w:p>
    <w:p w14:paraId="7F38404F" w14:textId="77777777" w:rsidR="009A1BBA" w:rsidRPr="00192CD0" w:rsidRDefault="006C3B40" w:rsidP="00732529">
      <w:pPr>
        <w:spacing w:after="240" w:line="480" w:lineRule="auto"/>
        <w:ind w:firstLine="720"/>
        <w:rPr>
          <w:rFonts w:ascii="Times New Roman" w:hAnsi="Times New Roman" w:cs="Times New Roman"/>
        </w:rPr>
      </w:pPr>
      <w:r w:rsidRPr="00192CD0">
        <w:rPr>
          <w:rFonts w:ascii="Times New Roman" w:hAnsi="Times New Roman" w:cs="Times New Roman"/>
        </w:rPr>
        <w:lastRenderedPageBreak/>
        <w:t>The execution of transfers of copyright ownership provision of the Copyright Act states, “a transfer of copyright ownership</w:t>
      </w:r>
      <w:r w:rsidR="00D82D82" w:rsidRPr="00192CD0">
        <w:rPr>
          <w:rFonts w:ascii="Times New Roman" w:hAnsi="Times New Roman" w:cs="Times New Roman"/>
        </w:rPr>
        <w:t xml:space="preserve"> . . . </w:t>
      </w:r>
      <w:r w:rsidRPr="00192CD0">
        <w:rPr>
          <w:rFonts w:ascii="Times New Roman" w:hAnsi="Times New Roman" w:cs="Times New Roman"/>
        </w:rPr>
        <w:t>is not valid unless an instrument of conveyance</w:t>
      </w:r>
      <w:r w:rsidR="00D82D82" w:rsidRPr="00192CD0">
        <w:rPr>
          <w:rFonts w:ascii="Times New Roman" w:hAnsi="Times New Roman" w:cs="Times New Roman"/>
        </w:rPr>
        <w:t xml:space="preserve"> . . . </w:t>
      </w:r>
      <w:r w:rsidRPr="00192CD0">
        <w:rPr>
          <w:rFonts w:ascii="Times New Roman" w:hAnsi="Times New Roman" w:cs="Times New Roman"/>
        </w:rPr>
        <w:t>is in writing and signed by the owner o</w:t>
      </w:r>
      <w:r w:rsidR="00B31062" w:rsidRPr="00192CD0">
        <w:rPr>
          <w:rFonts w:ascii="Times New Roman" w:hAnsi="Times New Roman" w:cs="Times New Roman"/>
        </w:rPr>
        <w:t xml:space="preserve">f the rights conveyed.” </w:t>
      </w:r>
      <w:proofErr w:type="gramStart"/>
      <w:r w:rsidR="00B31062" w:rsidRPr="00192CD0">
        <w:rPr>
          <w:rFonts w:ascii="Times New Roman" w:hAnsi="Times New Roman" w:cs="Times New Roman"/>
          <w:u w:val="single"/>
        </w:rPr>
        <w:t>Id.</w:t>
      </w:r>
      <w:r w:rsidRPr="00192CD0">
        <w:rPr>
          <w:rFonts w:ascii="Times New Roman" w:hAnsi="Times New Roman" w:cs="Times New Roman"/>
        </w:rPr>
        <w:t xml:space="preserve"> § 204(a).</w:t>
      </w:r>
      <w:proofErr w:type="gramEnd"/>
      <w:r w:rsidRPr="00192CD0">
        <w:rPr>
          <w:rFonts w:ascii="Times New Roman" w:hAnsi="Times New Roman" w:cs="Times New Roman"/>
        </w:rPr>
        <w:t xml:space="preserve"> </w:t>
      </w:r>
      <w:r w:rsidR="00941508" w:rsidRPr="00192CD0">
        <w:rPr>
          <w:rFonts w:ascii="Times New Roman" w:hAnsi="Times New Roman" w:cs="Times New Roman"/>
        </w:rPr>
        <w:t>The language</w:t>
      </w:r>
      <w:r w:rsidR="00FF7D3D" w:rsidRPr="00192CD0">
        <w:rPr>
          <w:rFonts w:ascii="Times New Roman" w:hAnsi="Times New Roman" w:cs="Times New Roman"/>
        </w:rPr>
        <w:t>,</w:t>
      </w:r>
      <w:r w:rsidR="00941508" w:rsidRPr="00192CD0">
        <w:rPr>
          <w:rFonts w:ascii="Times New Roman" w:hAnsi="Times New Roman" w:cs="Times New Roman"/>
        </w:rPr>
        <w:t xml:space="preserve"> “is in writing</w:t>
      </w:r>
      <w:r w:rsidR="00FF7D3D" w:rsidRPr="00192CD0">
        <w:rPr>
          <w:rFonts w:ascii="Times New Roman" w:hAnsi="Times New Roman" w:cs="Times New Roman"/>
        </w:rPr>
        <w:t>,</w:t>
      </w:r>
      <w:r w:rsidR="00941508" w:rsidRPr="00192CD0">
        <w:rPr>
          <w:rFonts w:ascii="Times New Roman" w:hAnsi="Times New Roman" w:cs="Times New Roman"/>
        </w:rPr>
        <w:t>” implies that the writing must exist at the time of the transfer of copyright ownership. This is a timing requirement. In construing statutes courts should use the canon of negative inference. A “</w:t>
      </w:r>
      <w:r w:rsidR="00941508" w:rsidRPr="00192CD0">
        <w:rPr>
          <w:rFonts w:ascii="Times New Roman" w:eastAsia="Times New Roman" w:hAnsi="Times New Roman" w:cs="Times New Roman"/>
        </w:rPr>
        <w:t xml:space="preserve">negative inference may be drawn from the exclusion of language from one statutory provision that is included in other provisions of the same statute.” </w:t>
      </w:r>
      <w:proofErr w:type="gramStart"/>
      <w:r w:rsidR="00941508" w:rsidRPr="00192CD0">
        <w:rPr>
          <w:rFonts w:ascii="Times New Roman" w:eastAsia="Times New Roman" w:hAnsi="Times New Roman" w:cs="Times New Roman"/>
          <w:u w:val="single"/>
        </w:rPr>
        <w:t>Hamdan v. Rumsfeld</w:t>
      </w:r>
      <w:r w:rsidR="00941508" w:rsidRPr="00192CD0">
        <w:rPr>
          <w:rFonts w:ascii="Times New Roman" w:eastAsia="Times New Roman" w:hAnsi="Times New Roman" w:cs="Times New Roman"/>
        </w:rPr>
        <w:t>, 548 U.S. 557, 578 (2006).</w:t>
      </w:r>
      <w:proofErr w:type="gramEnd"/>
      <w:r w:rsidR="00941508" w:rsidRPr="00192CD0">
        <w:rPr>
          <w:rFonts w:ascii="Times New Roman" w:eastAsia="Times New Roman" w:hAnsi="Times New Roman" w:cs="Times New Roman"/>
        </w:rPr>
        <w:t xml:space="preserve"> </w:t>
      </w:r>
    </w:p>
    <w:p w14:paraId="2C081E19" w14:textId="77777777" w:rsidR="00AD145B" w:rsidRPr="00192CD0" w:rsidRDefault="00941508" w:rsidP="001A0AEE">
      <w:pPr>
        <w:spacing w:after="240" w:line="480" w:lineRule="auto"/>
        <w:ind w:firstLine="720"/>
        <w:rPr>
          <w:rFonts w:ascii="Times New Roman" w:eastAsia="Times New Roman" w:hAnsi="Times New Roman" w:cs="Times New Roman"/>
        </w:rPr>
      </w:pPr>
      <w:r w:rsidRPr="00192CD0">
        <w:rPr>
          <w:rFonts w:ascii="Times New Roman" w:eastAsia="Times New Roman" w:hAnsi="Times New Roman" w:cs="Times New Roman"/>
        </w:rPr>
        <w:t xml:space="preserve">Congress knew how to include a timing requirement for a signed writing. It could have included the same language in the work made for hire provision, but it </w:t>
      </w:r>
      <w:r w:rsidR="008338AE" w:rsidRPr="00192CD0">
        <w:rPr>
          <w:rFonts w:ascii="Times New Roman" w:eastAsia="Times New Roman" w:hAnsi="Times New Roman" w:cs="Times New Roman"/>
        </w:rPr>
        <w:t>did not</w:t>
      </w:r>
      <w:r w:rsidRPr="00192CD0">
        <w:rPr>
          <w:rFonts w:ascii="Times New Roman" w:eastAsia="Times New Roman" w:hAnsi="Times New Roman" w:cs="Times New Roman"/>
        </w:rPr>
        <w:t xml:space="preserve">. </w:t>
      </w:r>
      <w:r w:rsidR="00FF7D3D" w:rsidRPr="00192CD0">
        <w:rPr>
          <w:rFonts w:ascii="Times New Roman" w:eastAsia="Times New Roman" w:hAnsi="Times New Roman" w:cs="Times New Roman"/>
        </w:rPr>
        <w:t xml:space="preserve">If the two provisions are read in harmony with each other, the inclusion of specific terms in one provision and their exclusion in another is significant. </w:t>
      </w:r>
      <w:r w:rsidRPr="00192CD0">
        <w:rPr>
          <w:rFonts w:ascii="Times New Roman" w:eastAsia="Times New Roman" w:hAnsi="Times New Roman" w:cs="Times New Roman"/>
        </w:rPr>
        <w:t xml:space="preserve">The exclusion of a timing requirement is </w:t>
      </w:r>
      <w:r w:rsidR="00DD0D84" w:rsidRPr="00192CD0">
        <w:rPr>
          <w:rFonts w:ascii="Times New Roman" w:eastAsia="Times New Roman" w:hAnsi="Times New Roman" w:cs="Times New Roman"/>
        </w:rPr>
        <w:t>important</w:t>
      </w:r>
      <w:r w:rsidR="008338AE" w:rsidRPr="00192CD0">
        <w:rPr>
          <w:rFonts w:ascii="Times New Roman" w:eastAsia="Times New Roman" w:hAnsi="Times New Roman" w:cs="Times New Roman"/>
        </w:rPr>
        <w:t xml:space="preserve"> in that it reveals that Congress did not intend to require a written agreement to precede the completion of a work made for hire.</w:t>
      </w:r>
    </w:p>
    <w:p w14:paraId="4E776140" w14:textId="77777777" w:rsidR="007E563B" w:rsidRPr="00192CD0" w:rsidRDefault="007E563B" w:rsidP="00A1398B">
      <w:pPr>
        <w:pStyle w:val="ListParagraph"/>
        <w:numPr>
          <w:ilvl w:val="0"/>
          <w:numId w:val="6"/>
        </w:numPr>
        <w:spacing w:line="240" w:lineRule="auto"/>
        <w:rPr>
          <w:rFonts w:ascii="Times New Roman" w:hAnsi="Times New Roman" w:cs="Times New Roman"/>
        </w:rPr>
      </w:pPr>
      <w:r w:rsidRPr="00192CD0">
        <w:rPr>
          <w:rFonts w:ascii="Times New Roman" w:hAnsi="Times New Roman" w:cs="Times New Roman"/>
          <w:b/>
          <w:i/>
        </w:rPr>
        <w:t xml:space="preserve">The </w:t>
      </w:r>
      <w:r w:rsidR="00475FB1" w:rsidRPr="00192CD0">
        <w:rPr>
          <w:rFonts w:ascii="Times New Roman" w:hAnsi="Times New Roman" w:cs="Times New Roman"/>
          <w:b/>
          <w:i/>
        </w:rPr>
        <w:t xml:space="preserve">Congressional Intent, as Evidenced by the </w:t>
      </w:r>
      <w:r w:rsidRPr="00192CD0">
        <w:rPr>
          <w:rFonts w:ascii="Times New Roman" w:hAnsi="Times New Roman" w:cs="Times New Roman"/>
          <w:b/>
          <w:i/>
        </w:rPr>
        <w:t xml:space="preserve">Legislative </w:t>
      </w:r>
      <w:r w:rsidR="0007572F" w:rsidRPr="00192CD0">
        <w:rPr>
          <w:rFonts w:ascii="Times New Roman" w:hAnsi="Times New Roman" w:cs="Times New Roman"/>
          <w:b/>
          <w:i/>
        </w:rPr>
        <w:t>History</w:t>
      </w:r>
      <w:r w:rsidR="001173C8" w:rsidRPr="00192CD0">
        <w:rPr>
          <w:rFonts w:ascii="Times New Roman" w:hAnsi="Times New Roman" w:cs="Times New Roman"/>
          <w:b/>
          <w:i/>
        </w:rPr>
        <w:t xml:space="preserve">, was to </w:t>
      </w:r>
      <w:r w:rsidR="0007572F" w:rsidRPr="00192CD0">
        <w:rPr>
          <w:rFonts w:ascii="Times New Roman" w:hAnsi="Times New Roman" w:cs="Times New Roman"/>
          <w:b/>
          <w:i/>
        </w:rPr>
        <w:t xml:space="preserve">Create Certainty of Copyright Ownership in Work Made For Hire </w:t>
      </w:r>
      <w:r w:rsidR="00DF3835" w:rsidRPr="00192CD0">
        <w:rPr>
          <w:rFonts w:ascii="Times New Roman" w:hAnsi="Times New Roman" w:cs="Times New Roman"/>
          <w:b/>
          <w:i/>
        </w:rPr>
        <w:t>Agreements</w:t>
      </w:r>
      <w:r w:rsidR="0007572F" w:rsidRPr="00192CD0">
        <w:rPr>
          <w:rFonts w:ascii="Times New Roman" w:hAnsi="Times New Roman" w:cs="Times New Roman"/>
          <w:b/>
          <w:i/>
        </w:rPr>
        <w:t xml:space="preserve"> </w:t>
      </w:r>
    </w:p>
    <w:p w14:paraId="54DAA89E" w14:textId="77777777" w:rsidR="001A0AEE" w:rsidRPr="00192CD0" w:rsidRDefault="0059449A" w:rsidP="001A0AEE">
      <w:pPr>
        <w:spacing w:before="240" w:line="480" w:lineRule="auto"/>
        <w:ind w:firstLine="720"/>
        <w:rPr>
          <w:rFonts w:ascii="Times New Roman" w:hAnsi="Times New Roman" w:cs="Times New Roman"/>
        </w:rPr>
      </w:pPr>
      <w:r w:rsidRPr="00192CD0">
        <w:rPr>
          <w:rFonts w:ascii="Times New Roman" w:hAnsi="Times New Roman" w:cs="Times New Roman"/>
        </w:rPr>
        <w:t xml:space="preserve">The legislative history shows that the work made for hire provision of the Copyright Act should be read to include pre-creation oral contracts that are confirmed by </w:t>
      </w:r>
      <w:proofErr w:type="gramStart"/>
      <w:r w:rsidRPr="00192CD0">
        <w:rPr>
          <w:rFonts w:ascii="Times New Roman" w:hAnsi="Times New Roman" w:cs="Times New Roman"/>
        </w:rPr>
        <w:t>a writing</w:t>
      </w:r>
      <w:proofErr w:type="gramEnd"/>
      <w:r w:rsidRPr="00192CD0">
        <w:rPr>
          <w:rFonts w:ascii="Times New Roman" w:hAnsi="Times New Roman" w:cs="Times New Roman"/>
        </w:rPr>
        <w:t xml:space="preserve"> after the creation of the work</w:t>
      </w:r>
      <w:r w:rsidR="00945737" w:rsidRPr="00192CD0">
        <w:rPr>
          <w:rFonts w:ascii="Times New Roman" w:hAnsi="Times New Roman" w:cs="Times New Roman"/>
        </w:rPr>
        <w:t xml:space="preserve">. When attempting to determine Congressional intent, “it is necessary to look to the administrative and legislative background of the enactment” </w:t>
      </w:r>
      <w:r w:rsidR="00945737" w:rsidRPr="00192CD0">
        <w:rPr>
          <w:rFonts w:ascii="Times New Roman" w:hAnsi="Times New Roman" w:cs="Times New Roman"/>
          <w:u w:val="single"/>
        </w:rPr>
        <w:t>United States v. Zacks</w:t>
      </w:r>
      <w:r w:rsidR="001A0AEE" w:rsidRPr="00192CD0">
        <w:rPr>
          <w:rFonts w:ascii="Times New Roman" w:hAnsi="Times New Roman" w:cs="Times New Roman"/>
        </w:rPr>
        <w:t>, 375 U.S. 59, 62 (1963).</w:t>
      </w:r>
    </w:p>
    <w:p w14:paraId="6383A377" w14:textId="77777777" w:rsidR="00950CF3" w:rsidRPr="00192CD0" w:rsidRDefault="001D3610" w:rsidP="001A0AEE">
      <w:pPr>
        <w:spacing w:before="240" w:line="480" w:lineRule="auto"/>
        <w:ind w:firstLine="720"/>
        <w:rPr>
          <w:rFonts w:ascii="Times New Roman" w:hAnsi="Times New Roman" w:cs="Times New Roman"/>
        </w:rPr>
      </w:pPr>
      <w:r w:rsidRPr="00192CD0">
        <w:rPr>
          <w:rFonts w:ascii="Times New Roman" w:hAnsi="Times New Roman" w:cs="Times New Roman"/>
        </w:rPr>
        <w:t xml:space="preserve">The Supreme Court </w:t>
      </w:r>
      <w:r w:rsidR="00DF3835" w:rsidRPr="00192CD0">
        <w:rPr>
          <w:rFonts w:ascii="Times New Roman" w:hAnsi="Times New Roman" w:cs="Times New Roman"/>
        </w:rPr>
        <w:t xml:space="preserve">noted </w:t>
      </w:r>
      <w:r w:rsidRPr="00192CD0">
        <w:rPr>
          <w:rFonts w:ascii="Times New Roman" w:hAnsi="Times New Roman" w:cs="Times New Roman"/>
        </w:rPr>
        <w:t xml:space="preserve">in </w:t>
      </w:r>
      <w:r w:rsidRPr="00192CD0">
        <w:rPr>
          <w:rFonts w:ascii="Times New Roman" w:hAnsi="Times New Roman" w:cs="Times New Roman"/>
          <w:u w:val="single"/>
        </w:rPr>
        <w:t>C</w:t>
      </w:r>
      <w:r w:rsidR="001A0AEE" w:rsidRPr="00192CD0">
        <w:rPr>
          <w:rFonts w:ascii="Times New Roman" w:hAnsi="Times New Roman" w:cs="Times New Roman"/>
          <w:u w:val="single"/>
        </w:rPr>
        <w:t>om</w:t>
      </w:r>
      <w:r w:rsidRPr="00192CD0">
        <w:rPr>
          <w:rFonts w:ascii="Times New Roman" w:hAnsi="Times New Roman" w:cs="Times New Roman"/>
          <w:u w:val="single"/>
        </w:rPr>
        <w:t>m</w:t>
      </w:r>
      <w:r w:rsidR="001A0AEE" w:rsidRPr="00192CD0">
        <w:rPr>
          <w:rFonts w:ascii="Times New Roman" w:hAnsi="Times New Roman" w:cs="Times New Roman"/>
          <w:u w:val="single"/>
        </w:rPr>
        <w:t>uni</w:t>
      </w:r>
      <w:r w:rsidRPr="00192CD0">
        <w:rPr>
          <w:rFonts w:ascii="Times New Roman" w:hAnsi="Times New Roman" w:cs="Times New Roman"/>
          <w:u w:val="single"/>
        </w:rPr>
        <w:t>ty for Creative Non-Violence v. Reid</w:t>
      </w:r>
      <w:r w:rsidRPr="00192CD0">
        <w:rPr>
          <w:rFonts w:ascii="Times New Roman" w:hAnsi="Times New Roman" w:cs="Times New Roman"/>
        </w:rPr>
        <w:t xml:space="preserve"> (“CCNV”)</w:t>
      </w:r>
      <w:r w:rsidR="00096D40" w:rsidRPr="00192CD0">
        <w:rPr>
          <w:rFonts w:ascii="Times New Roman" w:hAnsi="Times New Roman" w:cs="Times New Roman"/>
        </w:rPr>
        <w:t xml:space="preserve"> that Congress’ main goal in revising the Copyright Act was </w:t>
      </w:r>
      <w:r w:rsidR="001F5AFB" w:rsidRPr="00192CD0">
        <w:rPr>
          <w:rFonts w:ascii="Times New Roman" w:hAnsi="Times New Roman" w:cs="Times New Roman"/>
        </w:rPr>
        <w:t xml:space="preserve">to </w:t>
      </w:r>
      <w:r w:rsidR="00096D40" w:rsidRPr="00192CD0">
        <w:rPr>
          <w:rFonts w:ascii="Times New Roman" w:hAnsi="Times New Roman" w:cs="Times New Roman"/>
        </w:rPr>
        <w:t>“</w:t>
      </w:r>
      <w:r w:rsidR="005F259F" w:rsidRPr="00192CD0">
        <w:rPr>
          <w:rFonts w:ascii="Times New Roman" w:hAnsi="Times New Roman" w:cs="Times New Roman"/>
        </w:rPr>
        <w:t>enhance</w:t>
      </w:r>
      <w:r w:rsidR="00096D40" w:rsidRPr="00192CD0">
        <w:rPr>
          <w:rFonts w:ascii="Times New Roman" w:hAnsi="Times New Roman" w:cs="Times New Roman"/>
        </w:rPr>
        <w:t xml:space="preserve"> predictability and cert</w:t>
      </w:r>
      <w:r w:rsidRPr="00192CD0">
        <w:rPr>
          <w:rFonts w:ascii="Times New Roman" w:hAnsi="Times New Roman" w:cs="Times New Roman"/>
        </w:rPr>
        <w:t xml:space="preserve">ainty of copyright ownership.” </w:t>
      </w:r>
      <w:proofErr w:type="gramStart"/>
      <w:r w:rsidR="00646F87" w:rsidRPr="00192CD0">
        <w:rPr>
          <w:rFonts w:ascii="Times New Roman" w:hAnsi="Times New Roman" w:cs="Times New Roman"/>
        </w:rPr>
        <w:t xml:space="preserve">490 U.S. 730, </w:t>
      </w:r>
      <w:r w:rsidR="00096D40" w:rsidRPr="00192CD0">
        <w:rPr>
          <w:rFonts w:ascii="Times New Roman" w:hAnsi="Times New Roman" w:cs="Times New Roman"/>
        </w:rPr>
        <w:t>749</w:t>
      </w:r>
      <w:r w:rsidR="00646F87" w:rsidRPr="00192CD0">
        <w:rPr>
          <w:rFonts w:ascii="Times New Roman" w:hAnsi="Times New Roman" w:cs="Times New Roman"/>
        </w:rPr>
        <w:t xml:space="preserve"> (1989)</w:t>
      </w:r>
      <w:r w:rsidR="00096D40" w:rsidRPr="00192CD0">
        <w:rPr>
          <w:rFonts w:ascii="Times New Roman" w:hAnsi="Times New Roman" w:cs="Times New Roman"/>
        </w:rPr>
        <w:t>.</w:t>
      </w:r>
      <w:proofErr w:type="gramEnd"/>
      <w:r w:rsidR="00EC0579" w:rsidRPr="00192CD0">
        <w:rPr>
          <w:rFonts w:ascii="Times New Roman" w:hAnsi="Times New Roman" w:cs="Times New Roman"/>
        </w:rPr>
        <w:t xml:space="preserve"> </w:t>
      </w:r>
      <w:r w:rsidR="00475FB1" w:rsidRPr="00192CD0">
        <w:rPr>
          <w:rFonts w:ascii="Times New Roman" w:hAnsi="Times New Roman" w:cs="Times New Roman"/>
        </w:rPr>
        <w:t>P</w:t>
      </w:r>
      <w:r w:rsidR="00C40B06" w:rsidRPr="00192CD0">
        <w:rPr>
          <w:rFonts w:ascii="Times New Roman" w:hAnsi="Times New Roman" w:cs="Times New Roman"/>
        </w:rPr>
        <w:t>arties in work for hire situations “negotiate with an expectation that one of them will own the copyright in the completed work</w:t>
      </w:r>
      <w:r w:rsidR="00B10D86" w:rsidRPr="00192CD0">
        <w:rPr>
          <w:rFonts w:ascii="Times New Roman" w:hAnsi="Times New Roman" w:cs="Times New Roman"/>
        </w:rPr>
        <w:t>,</w:t>
      </w:r>
      <w:r w:rsidR="00C40B06" w:rsidRPr="00192CD0">
        <w:rPr>
          <w:rFonts w:ascii="Times New Roman" w:hAnsi="Times New Roman" w:cs="Times New Roman"/>
        </w:rPr>
        <w:t>”</w:t>
      </w:r>
      <w:r w:rsidR="00950CF3" w:rsidRPr="00192CD0">
        <w:rPr>
          <w:rFonts w:ascii="Times New Roman" w:hAnsi="Times New Roman" w:cs="Times New Roman"/>
        </w:rPr>
        <w:t xml:space="preserve"> </w:t>
      </w:r>
      <w:r w:rsidR="00B10D86" w:rsidRPr="00192CD0">
        <w:rPr>
          <w:rFonts w:ascii="Times New Roman" w:hAnsi="Times New Roman" w:cs="Times New Roman"/>
        </w:rPr>
        <w:t>a</w:t>
      </w:r>
      <w:r w:rsidR="00950CF3" w:rsidRPr="00192CD0">
        <w:rPr>
          <w:rFonts w:ascii="Times New Roman" w:hAnsi="Times New Roman" w:cs="Times New Roman"/>
        </w:rPr>
        <w:t>nd,</w:t>
      </w:r>
      <w:r w:rsidR="00096D40" w:rsidRPr="00192CD0">
        <w:rPr>
          <w:rFonts w:ascii="Times New Roman" w:hAnsi="Times New Roman" w:cs="Times New Roman"/>
        </w:rPr>
        <w:t xml:space="preserve"> </w:t>
      </w:r>
      <w:r w:rsidR="00950CF3" w:rsidRPr="00192CD0">
        <w:rPr>
          <w:rFonts w:ascii="Times New Roman" w:hAnsi="Times New Roman" w:cs="Times New Roman"/>
        </w:rPr>
        <w:t>“</w:t>
      </w:r>
      <w:r w:rsidR="001F5AFB" w:rsidRPr="00192CD0">
        <w:rPr>
          <w:rFonts w:ascii="Times New Roman" w:hAnsi="Times New Roman" w:cs="Times New Roman"/>
        </w:rPr>
        <w:t>[</w:t>
      </w:r>
      <w:proofErr w:type="gramStart"/>
      <w:r w:rsidR="001F5AFB" w:rsidRPr="00192CD0">
        <w:rPr>
          <w:rFonts w:ascii="Times New Roman" w:hAnsi="Times New Roman" w:cs="Times New Roman"/>
        </w:rPr>
        <w:t>w]</w:t>
      </w:r>
      <w:r w:rsidR="00950CF3" w:rsidRPr="00192CD0">
        <w:rPr>
          <w:rFonts w:ascii="Times New Roman" w:hAnsi="Times New Roman" w:cs="Times New Roman"/>
        </w:rPr>
        <w:t>ith</w:t>
      </w:r>
      <w:proofErr w:type="gramEnd"/>
      <w:r w:rsidR="00950CF3" w:rsidRPr="00192CD0">
        <w:rPr>
          <w:rFonts w:ascii="Times New Roman" w:hAnsi="Times New Roman" w:cs="Times New Roman"/>
        </w:rPr>
        <w:t xml:space="preserve"> that expectation, the parties at the outset can settle on relevant contractual terms, such as the price for the work and the owne</w:t>
      </w:r>
      <w:r w:rsidR="00646F87" w:rsidRPr="00192CD0">
        <w:rPr>
          <w:rFonts w:ascii="Times New Roman" w:hAnsi="Times New Roman" w:cs="Times New Roman"/>
        </w:rPr>
        <w:t xml:space="preserve">rship of reproduction rights.” </w:t>
      </w:r>
      <w:proofErr w:type="gramStart"/>
      <w:r w:rsidR="00646F87" w:rsidRPr="00192CD0">
        <w:rPr>
          <w:rFonts w:ascii="Times New Roman" w:hAnsi="Times New Roman" w:cs="Times New Roman"/>
          <w:u w:val="single"/>
        </w:rPr>
        <w:t>Id.</w:t>
      </w:r>
      <w:r w:rsidR="00646F87" w:rsidRPr="00192CD0">
        <w:rPr>
          <w:rFonts w:ascii="Times New Roman" w:hAnsi="Times New Roman" w:cs="Times New Roman"/>
        </w:rPr>
        <w:t xml:space="preserve"> at 750.</w:t>
      </w:r>
      <w:proofErr w:type="gramEnd"/>
      <w:r w:rsidR="001A47B0" w:rsidRPr="00192CD0">
        <w:rPr>
          <w:rFonts w:ascii="Times New Roman" w:hAnsi="Times New Roman" w:cs="Times New Roman"/>
        </w:rPr>
        <w:t xml:space="preserve"> </w:t>
      </w:r>
      <w:r w:rsidR="00F7259F" w:rsidRPr="00192CD0">
        <w:rPr>
          <w:rFonts w:ascii="Times New Roman" w:hAnsi="Times New Roman" w:cs="Times New Roman"/>
        </w:rPr>
        <w:t xml:space="preserve">OGS’ situation in the present case is exactly the situation the Supreme Court </w:t>
      </w:r>
      <w:r w:rsidR="00365226" w:rsidRPr="00192CD0">
        <w:rPr>
          <w:rFonts w:ascii="Times New Roman" w:hAnsi="Times New Roman" w:cs="Times New Roman"/>
        </w:rPr>
        <w:t>described</w:t>
      </w:r>
      <w:r w:rsidR="00F7259F" w:rsidRPr="00192CD0">
        <w:rPr>
          <w:rFonts w:ascii="Times New Roman" w:hAnsi="Times New Roman" w:cs="Times New Roman"/>
        </w:rPr>
        <w:t xml:space="preserve">. OGS and Lime agreed to clear contractual terms before the work </w:t>
      </w:r>
      <w:r w:rsidR="00F7259F" w:rsidRPr="00192CD0">
        <w:rPr>
          <w:rFonts w:ascii="Times New Roman" w:hAnsi="Times New Roman" w:cs="Times New Roman"/>
        </w:rPr>
        <w:lastRenderedPageBreak/>
        <w:t xml:space="preserve">was created. </w:t>
      </w:r>
      <w:proofErr w:type="gramStart"/>
      <w:r w:rsidR="00F7259F" w:rsidRPr="00192CD0">
        <w:rPr>
          <w:rFonts w:ascii="Times New Roman" w:hAnsi="Times New Roman" w:cs="Times New Roman"/>
        </w:rPr>
        <w:t>(Compl. ¶</w:t>
      </w:r>
      <w:r w:rsidR="001A0AEE" w:rsidRPr="00192CD0">
        <w:rPr>
          <w:rFonts w:ascii="Times New Roman" w:hAnsi="Times New Roman" w:cs="Times New Roman"/>
        </w:rPr>
        <w:t>¶ 16, 17</w:t>
      </w:r>
      <w:r w:rsidR="00F7259F" w:rsidRPr="00192CD0">
        <w:rPr>
          <w:rFonts w:ascii="Times New Roman" w:hAnsi="Times New Roman" w:cs="Times New Roman"/>
        </w:rPr>
        <w:t>).</w:t>
      </w:r>
      <w:proofErr w:type="gramEnd"/>
      <w:r w:rsidR="00F7259F" w:rsidRPr="00192CD0">
        <w:rPr>
          <w:rFonts w:ascii="Times New Roman" w:hAnsi="Times New Roman" w:cs="Times New Roman"/>
        </w:rPr>
        <w:t xml:space="preserve"> </w:t>
      </w:r>
      <w:r w:rsidR="0007347F" w:rsidRPr="00192CD0">
        <w:rPr>
          <w:rFonts w:ascii="Times New Roman" w:hAnsi="Times New Roman" w:cs="Times New Roman"/>
        </w:rPr>
        <w:t>Clear contractual expectations should be enfo</w:t>
      </w:r>
      <w:r w:rsidR="00F7259F" w:rsidRPr="00192CD0">
        <w:rPr>
          <w:rFonts w:ascii="Times New Roman" w:hAnsi="Times New Roman" w:cs="Times New Roman"/>
        </w:rPr>
        <w:t>rced so that parties can be certain in their expectations</w:t>
      </w:r>
      <w:r w:rsidR="0007347F" w:rsidRPr="00192CD0">
        <w:rPr>
          <w:rFonts w:ascii="Times New Roman" w:hAnsi="Times New Roman" w:cs="Times New Roman"/>
        </w:rPr>
        <w:t xml:space="preserve">. </w:t>
      </w:r>
    </w:p>
    <w:p w14:paraId="4C2305EA" w14:textId="77777777" w:rsidR="00096D40" w:rsidRPr="00192CD0" w:rsidRDefault="00096D40" w:rsidP="005A5FDD">
      <w:pPr>
        <w:spacing w:before="240" w:line="480" w:lineRule="auto"/>
        <w:ind w:firstLine="720"/>
        <w:rPr>
          <w:rFonts w:ascii="Times New Roman" w:hAnsi="Times New Roman" w:cs="Times New Roman"/>
        </w:rPr>
      </w:pPr>
      <w:r w:rsidRPr="00192CD0">
        <w:rPr>
          <w:rFonts w:ascii="Times New Roman" w:hAnsi="Times New Roman" w:cs="Times New Roman"/>
        </w:rPr>
        <w:t xml:space="preserve">Congress </w:t>
      </w:r>
      <w:r w:rsidR="003B2930" w:rsidRPr="00192CD0">
        <w:rPr>
          <w:rFonts w:ascii="Times New Roman" w:hAnsi="Times New Roman" w:cs="Times New Roman"/>
        </w:rPr>
        <w:t>took</w:t>
      </w:r>
      <w:r w:rsidRPr="00192CD0">
        <w:rPr>
          <w:rFonts w:ascii="Times New Roman" w:hAnsi="Times New Roman" w:cs="Times New Roman"/>
        </w:rPr>
        <w:t xml:space="preserve"> into account competing interests </w:t>
      </w:r>
      <w:r w:rsidR="003B2930" w:rsidRPr="00192CD0">
        <w:rPr>
          <w:rFonts w:ascii="Times New Roman" w:hAnsi="Times New Roman" w:cs="Times New Roman"/>
        </w:rPr>
        <w:t>when drafting the work made for hire provision in the Copyright Act</w:t>
      </w:r>
      <w:r w:rsidRPr="00192CD0">
        <w:rPr>
          <w:rFonts w:ascii="Times New Roman" w:hAnsi="Times New Roman" w:cs="Times New Roman"/>
        </w:rPr>
        <w:t xml:space="preserve">. </w:t>
      </w:r>
      <w:r w:rsidR="005A5FDD" w:rsidRPr="00192CD0">
        <w:rPr>
          <w:rFonts w:ascii="Times New Roman" w:hAnsi="Times New Roman" w:cs="Times New Roman"/>
        </w:rPr>
        <w:t>“The work-for-hire provisions of this bill represent a carefully balanced compromise, and as such they do not incorporate the amendments proposed by screenwriters and c</w:t>
      </w:r>
      <w:r w:rsidR="002F6531" w:rsidRPr="00192CD0">
        <w:rPr>
          <w:rFonts w:ascii="Times New Roman" w:hAnsi="Times New Roman" w:cs="Times New Roman"/>
        </w:rPr>
        <w:t>omposers for motion pictures.” H.R. Rep. No. 94-1476, at 121</w:t>
      </w:r>
      <w:r w:rsidR="00E5488C" w:rsidRPr="00192CD0">
        <w:rPr>
          <w:rFonts w:ascii="Times New Roman" w:hAnsi="Times New Roman" w:cs="Times New Roman"/>
        </w:rPr>
        <w:t xml:space="preserve"> (1976)</w:t>
      </w:r>
      <w:r w:rsidR="005A5FDD" w:rsidRPr="00192CD0">
        <w:rPr>
          <w:rFonts w:ascii="Times New Roman" w:hAnsi="Times New Roman" w:cs="Times New Roman"/>
        </w:rPr>
        <w:t xml:space="preserve">. </w:t>
      </w:r>
      <w:r w:rsidR="003B2930" w:rsidRPr="00192CD0">
        <w:rPr>
          <w:rFonts w:ascii="Times New Roman" w:hAnsi="Times New Roman" w:cs="Times New Roman"/>
        </w:rPr>
        <w:t xml:space="preserve">Screenwriters </w:t>
      </w:r>
      <w:r w:rsidR="0043572B" w:rsidRPr="00192CD0">
        <w:rPr>
          <w:rFonts w:ascii="Times New Roman" w:hAnsi="Times New Roman" w:cs="Times New Roman"/>
        </w:rPr>
        <w:t xml:space="preserve">and composers </w:t>
      </w:r>
      <w:r w:rsidR="003B2930" w:rsidRPr="00192CD0">
        <w:rPr>
          <w:rFonts w:ascii="Times New Roman" w:hAnsi="Times New Roman" w:cs="Times New Roman"/>
        </w:rPr>
        <w:t>proposed amendments that would allow for</w:t>
      </w:r>
      <w:r w:rsidR="0043572B" w:rsidRPr="00192CD0">
        <w:rPr>
          <w:rFonts w:ascii="Times New Roman" w:hAnsi="Times New Roman" w:cs="Times New Roman"/>
        </w:rPr>
        <w:t xml:space="preserve"> ret</w:t>
      </w:r>
      <w:r w:rsidR="003B2930" w:rsidRPr="00192CD0">
        <w:rPr>
          <w:rFonts w:ascii="Times New Roman" w:hAnsi="Times New Roman" w:cs="Times New Roman"/>
        </w:rPr>
        <w:t xml:space="preserve">ention of </w:t>
      </w:r>
      <w:r w:rsidR="0043572B" w:rsidRPr="00192CD0">
        <w:rPr>
          <w:rFonts w:ascii="Times New Roman" w:hAnsi="Times New Roman" w:cs="Times New Roman"/>
        </w:rPr>
        <w:t>some r</w:t>
      </w:r>
      <w:r w:rsidR="00D027ED" w:rsidRPr="00192CD0">
        <w:rPr>
          <w:rFonts w:ascii="Times New Roman" w:hAnsi="Times New Roman" w:cs="Times New Roman"/>
        </w:rPr>
        <w:t xml:space="preserve">ights in the work made for hire. </w:t>
      </w:r>
      <w:r w:rsidR="00D027ED" w:rsidRPr="00192CD0">
        <w:rPr>
          <w:rFonts w:ascii="Times New Roman" w:hAnsi="Times New Roman" w:cs="Times New Roman"/>
          <w:u w:val="single"/>
        </w:rPr>
        <w:t>Id.</w:t>
      </w:r>
      <w:r w:rsidR="00D027ED" w:rsidRPr="00192CD0">
        <w:rPr>
          <w:rFonts w:ascii="Times New Roman" w:hAnsi="Times New Roman" w:cs="Times New Roman"/>
        </w:rPr>
        <w:t xml:space="preserve"> </w:t>
      </w:r>
      <w:r w:rsidR="0043572B" w:rsidRPr="00192CD0">
        <w:rPr>
          <w:rFonts w:ascii="Times New Roman" w:hAnsi="Times New Roman" w:cs="Times New Roman"/>
        </w:rPr>
        <w:t xml:space="preserve">Congress, in its compromise, specifically rejected these amendments showing their intent to protect the rights of commissioners in their ownership of works made for hire. </w:t>
      </w:r>
      <w:r w:rsidR="00D027ED" w:rsidRPr="00192CD0">
        <w:rPr>
          <w:rFonts w:ascii="Times New Roman" w:hAnsi="Times New Roman" w:cs="Times New Roman"/>
          <w:u w:val="single"/>
        </w:rPr>
        <w:t>Id.</w:t>
      </w:r>
    </w:p>
    <w:p w14:paraId="76A6BB3F" w14:textId="77777777" w:rsidR="001A0AEE" w:rsidRPr="00192CD0" w:rsidRDefault="003F2715" w:rsidP="001A0AEE">
      <w:pPr>
        <w:spacing w:before="240" w:line="480" w:lineRule="auto"/>
        <w:ind w:firstLine="720"/>
        <w:rPr>
          <w:rFonts w:ascii="Times New Roman" w:hAnsi="Times New Roman" w:cs="Times New Roman"/>
        </w:rPr>
      </w:pPr>
      <w:r w:rsidRPr="00192CD0">
        <w:rPr>
          <w:rFonts w:ascii="Times New Roman" w:hAnsi="Times New Roman" w:cs="Times New Roman"/>
        </w:rPr>
        <w:t xml:space="preserve">Congress heavily debated </w:t>
      </w:r>
      <w:r w:rsidR="00C60DCD" w:rsidRPr="00192CD0">
        <w:rPr>
          <w:rFonts w:ascii="Times New Roman" w:hAnsi="Times New Roman" w:cs="Times New Roman"/>
        </w:rPr>
        <w:t xml:space="preserve">the </w:t>
      </w:r>
      <w:r w:rsidRPr="00192CD0">
        <w:rPr>
          <w:rFonts w:ascii="Times New Roman" w:hAnsi="Times New Roman" w:cs="Times New Roman"/>
        </w:rPr>
        <w:t xml:space="preserve">types of commissioned works to include in the </w:t>
      </w:r>
      <w:r w:rsidR="00E5488C" w:rsidRPr="00192CD0">
        <w:rPr>
          <w:rFonts w:ascii="Times New Roman" w:hAnsi="Times New Roman" w:cs="Times New Roman"/>
        </w:rPr>
        <w:t>works made for hire section of T</w:t>
      </w:r>
      <w:r w:rsidRPr="00192CD0">
        <w:rPr>
          <w:rFonts w:ascii="Times New Roman" w:hAnsi="Times New Roman" w:cs="Times New Roman"/>
        </w:rPr>
        <w:t xml:space="preserve">he Copyright Act. </w:t>
      </w:r>
      <w:r w:rsidR="002E6A04" w:rsidRPr="00192CD0">
        <w:rPr>
          <w:rFonts w:ascii="Times New Roman" w:hAnsi="Times New Roman" w:cs="Times New Roman"/>
        </w:rPr>
        <w:t>Congress note</w:t>
      </w:r>
      <w:r w:rsidR="00C60DCD" w:rsidRPr="00192CD0">
        <w:rPr>
          <w:rFonts w:ascii="Times New Roman" w:hAnsi="Times New Roman" w:cs="Times New Roman"/>
        </w:rPr>
        <w:t>d</w:t>
      </w:r>
      <w:r w:rsidR="002E6A04" w:rsidRPr="00192CD0">
        <w:rPr>
          <w:rFonts w:ascii="Times New Roman" w:hAnsi="Times New Roman" w:cs="Times New Roman"/>
        </w:rPr>
        <w:t xml:space="preserve">, </w:t>
      </w:r>
      <w:r w:rsidRPr="00192CD0">
        <w:rPr>
          <w:rFonts w:ascii="Times New Roman" w:hAnsi="Times New Roman" w:cs="Times New Roman"/>
        </w:rPr>
        <w:t>“</w:t>
      </w:r>
      <w:r w:rsidR="00365226" w:rsidRPr="00192CD0">
        <w:rPr>
          <w:rFonts w:ascii="Times New Roman" w:hAnsi="Times New Roman" w:cs="Times New Roman"/>
        </w:rPr>
        <w:t>[t]</w:t>
      </w:r>
      <w:r w:rsidRPr="00192CD0">
        <w:rPr>
          <w:rFonts w:ascii="Times New Roman" w:hAnsi="Times New Roman" w:cs="Times New Roman"/>
        </w:rPr>
        <w:t>he status of works prepared on special order of commission was a major issue in the development of the definition of ‘works made for hire’ in section 101, which has undergone extensive revision during th</w:t>
      </w:r>
      <w:r w:rsidR="00E5488C" w:rsidRPr="00192CD0">
        <w:rPr>
          <w:rFonts w:ascii="Times New Roman" w:hAnsi="Times New Roman" w:cs="Times New Roman"/>
        </w:rPr>
        <w:t xml:space="preserve">e legislative process.” </w:t>
      </w:r>
      <w:r w:rsidRPr="00192CD0">
        <w:rPr>
          <w:rFonts w:ascii="Times New Roman" w:hAnsi="Times New Roman" w:cs="Times New Roman"/>
        </w:rPr>
        <w:t>H</w:t>
      </w:r>
      <w:r w:rsidR="00E5488C" w:rsidRPr="00192CD0">
        <w:rPr>
          <w:rFonts w:ascii="Times New Roman" w:hAnsi="Times New Roman" w:cs="Times New Roman"/>
        </w:rPr>
        <w:t>.</w:t>
      </w:r>
      <w:r w:rsidRPr="00192CD0">
        <w:rPr>
          <w:rFonts w:ascii="Times New Roman" w:hAnsi="Times New Roman" w:cs="Times New Roman"/>
        </w:rPr>
        <w:t>R</w:t>
      </w:r>
      <w:r w:rsidR="00E5488C" w:rsidRPr="00192CD0">
        <w:rPr>
          <w:rFonts w:ascii="Times New Roman" w:hAnsi="Times New Roman" w:cs="Times New Roman"/>
        </w:rPr>
        <w:t>. Rep. No 94-1476, at 121.</w:t>
      </w:r>
      <w:r w:rsidRPr="00192CD0">
        <w:rPr>
          <w:rFonts w:ascii="Times New Roman" w:hAnsi="Times New Roman" w:cs="Times New Roman"/>
        </w:rPr>
        <w:t xml:space="preserve"> </w:t>
      </w:r>
      <w:r w:rsidR="00C60DCD" w:rsidRPr="00192CD0">
        <w:rPr>
          <w:rFonts w:ascii="Times New Roman" w:hAnsi="Times New Roman" w:cs="Times New Roman"/>
        </w:rPr>
        <w:t>Section</w:t>
      </w:r>
      <w:r w:rsidR="00DC6EBE" w:rsidRPr="00192CD0">
        <w:rPr>
          <w:rFonts w:ascii="Times New Roman" w:hAnsi="Times New Roman" w:cs="Times New Roman"/>
        </w:rPr>
        <w:t xml:space="preserve"> </w:t>
      </w:r>
      <w:r w:rsidR="002E6A04" w:rsidRPr="00192CD0">
        <w:rPr>
          <w:rFonts w:ascii="Times New Roman" w:hAnsi="Times New Roman" w:cs="Times New Roman"/>
        </w:rPr>
        <w:t>101(2) explicitly</w:t>
      </w:r>
      <w:r w:rsidRPr="00192CD0">
        <w:rPr>
          <w:rFonts w:ascii="Times New Roman" w:hAnsi="Times New Roman" w:cs="Times New Roman"/>
        </w:rPr>
        <w:t xml:space="preserve"> includes only </w:t>
      </w:r>
      <w:r w:rsidR="00812CA8" w:rsidRPr="00192CD0">
        <w:rPr>
          <w:rFonts w:ascii="Times New Roman" w:hAnsi="Times New Roman" w:cs="Times New Roman"/>
        </w:rPr>
        <w:t xml:space="preserve">nine </w:t>
      </w:r>
      <w:r w:rsidRPr="00192CD0">
        <w:rPr>
          <w:rFonts w:ascii="Times New Roman" w:hAnsi="Times New Roman" w:cs="Times New Roman"/>
        </w:rPr>
        <w:t xml:space="preserve">types of commissioned works which can be considered works made for hire. </w:t>
      </w:r>
    </w:p>
    <w:p w14:paraId="756A4689" w14:textId="77777777" w:rsidR="003F2715" w:rsidRPr="00192CD0" w:rsidRDefault="003F2715" w:rsidP="001A0AEE">
      <w:pPr>
        <w:spacing w:before="240" w:line="480" w:lineRule="auto"/>
        <w:ind w:firstLine="720"/>
        <w:rPr>
          <w:rFonts w:ascii="Times New Roman" w:hAnsi="Times New Roman" w:cs="Times New Roman"/>
        </w:rPr>
      </w:pPr>
      <w:r w:rsidRPr="00192CD0">
        <w:rPr>
          <w:rFonts w:ascii="Times New Roman" w:hAnsi="Times New Roman" w:cs="Times New Roman"/>
        </w:rPr>
        <w:t>One category is “motion pictures or other audiovisual works.” The inclusion</w:t>
      </w:r>
      <w:r w:rsidR="00BF7946" w:rsidRPr="00192CD0">
        <w:rPr>
          <w:rFonts w:ascii="Times New Roman" w:hAnsi="Times New Roman" w:cs="Times New Roman"/>
        </w:rPr>
        <w:t xml:space="preserve"> of this type of work</w:t>
      </w:r>
      <w:r w:rsidRPr="00192CD0">
        <w:rPr>
          <w:rFonts w:ascii="Times New Roman" w:hAnsi="Times New Roman" w:cs="Times New Roman"/>
        </w:rPr>
        <w:t xml:space="preserve"> </w:t>
      </w:r>
      <w:r w:rsidR="002E6A04" w:rsidRPr="00192CD0">
        <w:rPr>
          <w:rFonts w:ascii="Times New Roman" w:hAnsi="Times New Roman" w:cs="Times New Roman"/>
        </w:rPr>
        <w:t xml:space="preserve">is significant </w:t>
      </w:r>
      <w:r w:rsidR="00C60DCD" w:rsidRPr="00192CD0">
        <w:rPr>
          <w:rFonts w:ascii="Times New Roman" w:hAnsi="Times New Roman" w:cs="Times New Roman"/>
        </w:rPr>
        <w:t>because</w:t>
      </w:r>
      <w:r w:rsidR="002E6A04" w:rsidRPr="00192CD0">
        <w:rPr>
          <w:rFonts w:ascii="Times New Roman" w:hAnsi="Times New Roman" w:cs="Times New Roman"/>
        </w:rPr>
        <w:t xml:space="preserve"> Congress intended to specifically protect commissioners of contributions to audiovisual works, such as OGS. </w:t>
      </w:r>
      <w:r w:rsidR="00CD5B1B" w:rsidRPr="00192CD0">
        <w:rPr>
          <w:rFonts w:ascii="Times New Roman" w:hAnsi="Times New Roman" w:cs="Times New Roman"/>
        </w:rPr>
        <w:t xml:space="preserve">The </w:t>
      </w:r>
      <w:r w:rsidR="00B104B1" w:rsidRPr="00192CD0">
        <w:rPr>
          <w:rFonts w:ascii="Times New Roman" w:hAnsi="Times New Roman" w:cs="Times New Roman"/>
        </w:rPr>
        <w:t>Supreme Court explained that the reason Congress gave these eight categories of commissioned works the status of works made for hire because “the unifying feature</w:t>
      </w:r>
      <w:r w:rsidR="00C60DCD" w:rsidRPr="00192CD0">
        <w:rPr>
          <w:rFonts w:ascii="Times New Roman" w:hAnsi="Times New Roman" w:cs="Times New Roman"/>
        </w:rPr>
        <w:t xml:space="preserve"> . . . </w:t>
      </w:r>
      <w:r w:rsidR="00B104B1" w:rsidRPr="00192CD0">
        <w:rPr>
          <w:rFonts w:ascii="Times New Roman" w:hAnsi="Times New Roman" w:cs="Times New Roman"/>
        </w:rPr>
        <w:t>is that they are usually prepared at the instance, direction, and risk of</w:t>
      </w:r>
      <w:r w:rsidR="0092146C" w:rsidRPr="00192CD0">
        <w:rPr>
          <w:rFonts w:ascii="Times New Roman" w:hAnsi="Times New Roman" w:cs="Times New Roman"/>
        </w:rPr>
        <w:t xml:space="preserve"> a publisher or producer.” </w:t>
      </w:r>
      <w:proofErr w:type="gramStart"/>
      <w:r w:rsidR="0092146C" w:rsidRPr="00192CD0">
        <w:rPr>
          <w:rFonts w:ascii="Times New Roman" w:hAnsi="Times New Roman" w:cs="Times New Roman"/>
          <w:u w:val="single"/>
        </w:rPr>
        <w:t>C</w:t>
      </w:r>
      <w:r w:rsidR="00812CA8" w:rsidRPr="00192CD0">
        <w:rPr>
          <w:rFonts w:ascii="Times New Roman" w:hAnsi="Times New Roman" w:cs="Times New Roman"/>
          <w:u w:val="single"/>
        </w:rPr>
        <w:t>om</w:t>
      </w:r>
      <w:r w:rsidR="0092146C" w:rsidRPr="00192CD0">
        <w:rPr>
          <w:rFonts w:ascii="Times New Roman" w:hAnsi="Times New Roman" w:cs="Times New Roman"/>
          <w:u w:val="single"/>
        </w:rPr>
        <w:t>m</w:t>
      </w:r>
      <w:r w:rsidR="00812CA8" w:rsidRPr="00192CD0">
        <w:rPr>
          <w:rFonts w:ascii="Times New Roman" w:hAnsi="Times New Roman" w:cs="Times New Roman"/>
          <w:u w:val="single"/>
        </w:rPr>
        <w:t>unity</w:t>
      </w:r>
      <w:r w:rsidR="0092146C" w:rsidRPr="00192CD0">
        <w:rPr>
          <w:rFonts w:ascii="Times New Roman" w:hAnsi="Times New Roman" w:cs="Times New Roman"/>
          <w:u w:val="single"/>
        </w:rPr>
        <w:t xml:space="preserve"> for Creative Nonviolence</w:t>
      </w:r>
      <w:r w:rsidR="00812CA8" w:rsidRPr="00192CD0">
        <w:rPr>
          <w:rFonts w:ascii="Times New Roman" w:hAnsi="Times New Roman" w:cs="Times New Roman"/>
        </w:rPr>
        <w:t>, 490 U.S. 730, 749 (1989).</w:t>
      </w:r>
      <w:proofErr w:type="gramEnd"/>
      <w:r w:rsidR="00812CA8" w:rsidRPr="00192CD0">
        <w:rPr>
          <w:rFonts w:ascii="Times New Roman" w:hAnsi="Times New Roman" w:cs="Times New Roman"/>
        </w:rPr>
        <w:t xml:space="preserve"> </w:t>
      </w:r>
      <w:r w:rsidR="00B104B1" w:rsidRPr="00192CD0">
        <w:rPr>
          <w:rFonts w:ascii="Times New Roman" w:hAnsi="Times New Roman" w:cs="Times New Roman"/>
        </w:rPr>
        <w:t xml:space="preserve"> Congress meant to protect producers of motion pictures because they </w:t>
      </w:r>
      <w:r w:rsidR="00151591" w:rsidRPr="00192CD0">
        <w:rPr>
          <w:rFonts w:ascii="Times New Roman" w:hAnsi="Times New Roman" w:cs="Times New Roman"/>
        </w:rPr>
        <w:t>put themselves at risk through commissioning screenwriter</w:t>
      </w:r>
      <w:r w:rsidR="0000659B" w:rsidRPr="00192CD0">
        <w:rPr>
          <w:rFonts w:ascii="Times New Roman" w:hAnsi="Times New Roman" w:cs="Times New Roman"/>
        </w:rPr>
        <w:t xml:space="preserve">s to write screenplays. </w:t>
      </w:r>
    </w:p>
    <w:p w14:paraId="0920F048" w14:textId="77777777" w:rsidR="004576BB" w:rsidRPr="00192CD0" w:rsidRDefault="00BC0E3A" w:rsidP="00D21BF1">
      <w:pPr>
        <w:spacing w:before="240" w:line="480" w:lineRule="auto"/>
        <w:ind w:firstLine="720"/>
        <w:rPr>
          <w:rFonts w:ascii="Times New Roman" w:hAnsi="Times New Roman" w:cs="Times New Roman"/>
        </w:rPr>
      </w:pPr>
      <w:r w:rsidRPr="00192CD0">
        <w:rPr>
          <w:rFonts w:ascii="Times New Roman" w:hAnsi="Times New Roman" w:cs="Times New Roman"/>
        </w:rPr>
        <w:t>Congress meant to protect motion picture producers in their search to commission screenwriters. Congress also intended to create predictability and certainty in the owner</w:t>
      </w:r>
      <w:r w:rsidR="00B15107" w:rsidRPr="00192CD0">
        <w:rPr>
          <w:rFonts w:ascii="Times New Roman" w:hAnsi="Times New Roman" w:cs="Times New Roman"/>
        </w:rPr>
        <w:t xml:space="preserve">ship of copyrights. Predictability </w:t>
      </w:r>
      <w:r w:rsidR="00B15107" w:rsidRPr="00192CD0">
        <w:rPr>
          <w:rFonts w:ascii="Times New Roman" w:hAnsi="Times New Roman" w:cs="Times New Roman"/>
        </w:rPr>
        <w:lastRenderedPageBreak/>
        <w:t>and certainty are important in order to allow parties</w:t>
      </w:r>
      <w:r w:rsidR="007C4679" w:rsidRPr="00192CD0">
        <w:rPr>
          <w:rFonts w:ascii="Times New Roman" w:hAnsi="Times New Roman" w:cs="Times New Roman"/>
        </w:rPr>
        <w:t xml:space="preserve"> to form expectations and</w:t>
      </w:r>
      <w:r w:rsidR="00B15107" w:rsidRPr="00192CD0">
        <w:rPr>
          <w:rFonts w:ascii="Times New Roman" w:hAnsi="Times New Roman" w:cs="Times New Roman"/>
        </w:rPr>
        <w:t xml:space="preserve"> to settle contractual terms</w:t>
      </w:r>
      <w:r w:rsidR="007C4679" w:rsidRPr="00192CD0">
        <w:rPr>
          <w:rFonts w:ascii="Times New Roman" w:hAnsi="Times New Roman" w:cs="Times New Roman"/>
        </w:rPr>
        <w:t>. It is impor</w:t>
      </w:r>
      <w:r w:rsidR="00052B57" w:rsidRPr="00192CD0">
        <w:rPr>
          <w:rFonts w:ascii="Times New Roman" w:hAnsi="Times New Roman" w:cs="Times New Roman"/>
        </w:rPr>
        <w:t xml:space="preserve">tant to establish who </w:t>
      </w:r>
      <w:proofErr w:type="gramStart"/>
      <w:r w:rsidR="00052B57" w:rsidRPr="00192CD0">
        <w:rPr>
          <w:rFonts w:ascii="Times New Roman" w:hAnsi="Times New Roman" w:cs="Times New Roman"/>
        </w:rPr>
        <w:t>is</w:t>
      </w:r>
      <w:proofErr w:type="gramEnd"/>
      <w:r w:rsidR="00052B57" w:rsidRPr="00192CD0">
        <w:rPr>
          <w:rFonts w:ascii="Times New Roman" w:hAnsi="Times New Roman" w:cs="Times New Roman"/>
        </w:rPr>
        <w:t xml:space="preserve"> the author and owner of a commissioned work so that the “copyright market</w:t>
      </w:r>
      <w:r w:rsidR="00510B0C" w:rsidRPr="00192CD0">
        <w:rPr>
          <w:rFonts w:ascii="Times New Roman" w:hAnsi="Times New Roman" w:cs="Times New Roman"/>
        </w:rPr>
        <w:t>place</w:t>
      </w:r>
      <w:r w:rsidR="00052B57" w:rsidRPr="00192CD0">
        <w:rPr>
          <w:rFonts w:ascii="Times New Roman" w:hAnsi="Times New Roman" w:cs="Times New Roman"/>
        </w:rPr>
        <w:t>” can function properly.</w:t>
      </w:r>
      <w:r w:rsidR="00510B0C" w:rsidRPr="00192CD0">
        <w:rPr>
          <w:rFonts w:ascii="Times New Roman" w:hAnsi="Times New Roman" w:cs="Times New Roman"/>
        </w:rPr>
        <w:t xml:space="preserve"> </w:t>
      </w:r>
      <w:r w:rsidR="00510B0C" w:rsidRPr="00192CD0">
        <w:rPr>
          <w:rFonts w:ascii="Times New Roman" w:hAnsi="Times New Roman" w:cs="Times New Roman"/>
          <w:u w:val="single"/>
        </w:rPr>
        <w:t xml:space="preserve">Cmty. </w:t>
      </w:r>
      <w:proofErr w:type="gramStart"/>
      <w:r w:rsidR="00510B0C" w:rsidRPr="00192CD0">
        <w:rPr>
          <w:rFonts w:ascii="Times New Roman" w:hAnsi="Times New Roman" w:cs="Times New Roman"/>
          <w:u w:val="single"/>
        </w:rPr>
        <w:t>for</w:t>
      </w:r>
      <w:proofErr w:type="gramEnd"/>
      <w:r w:rsidR="00510B0C" w:rsidRPr="00192CD0">
        <w:rPr>
          <w:rFonts w:ascii="Times New Roman" w:hAnsi="Times New Roman" w:cs="Times New Roman"/>
          <w:u w:val="single"/>
        </w:rPr>
        <w:t xml:space="preserve"> Creative Nonviolence</w:t>
      </w:r>
      <w:r w:rsidR="00510B0C" w:rsidRPr="00192CD0">
        <w:rPr>
          <w:rFonts w:ascii="Times New Roman" w:hAnsi="Times New Roman" w:cs="Times New Roman"/>
        </w:rPr>
        <w:t xml:space="preserve">, 490 U.S. at </w:t>
      </w:r>
      <w:r w:rsidR="00BF044E" w:rsidRPr="00192CD0">
        <w:rPr>
          <w:rFonts w:ascii="Times New Roman" w:hAnsi="Times New Roman" w:cs="Times New Roman"/>
        </w:rPr>
        <w:t>749.</w:t>
      </w:r>
    </w:p>
    <w:p w14:paraId="4FAEAD08" w14:textId="77777777" w:rsidR="004576BB" w:rsidRPr="00192CD0" w:rsidRDefault="001173C8" w:rsidP="00DC6EBE">
      <w:pPr>
        <w:pStyle w:val="ListParagraph"/>
        <w:numPr>
          <w:ilvl w:val="0"/>
          <w:numId w:val="6"/>
        </w:numPr>
        <w:spacing w:before="240" w:line="240" w:lineRule="auto"/>
        <w:rPr>
          <w:rFonts w:ascii="Times New Roman" w:hAnsi="Times New Roman" w:cs="Times New Roman"/>
        </w:rPr>
      </w:pPr>
      <w:r w:rsidRPr="00192CD0">
        <w:rPr>
          <w:rFonts w:ascii="Times New Roman" w:hAnsi="Times New Roman" w:cs="Times New Roman"/>
          <w:b/>
          <w:i/>
        </w:rPr>
        <w:t xml:space="preserve">Well-Reasoned Cases Accurately Interpreted the Copyright Act to Enforce Written Work Made for Hire Agreements Regardless of the Timing of the Writing. </w:t>
      </w:r>
    </w:p>
    <w:p w14:paraId="7B30F28E" w14:textId="77777777" w:rsidR="004576BB" w:rsidRPr="00192CD0" w:rsidRDefault="00807BF0" w:rsidP="004576BB">
      <w:pPr>
        <w:spacing w:line="480" w:lineRule="auto"/>
        <w:ind w:firstLine="720"/>
        <w:rPr>
          <w:rFonts w:ascii="Times New Roman" w:hAnsi="Times New Roman" w:cs="Times New Roman"/>
        </w:rPr>
      </w:pPr>
      <w:r w:rsidRPr="00192CD0">
        <w:rPr>
          <w:rFonts w:ascii="Times New Roman" w:hAnsi="Times New Roman" w:cs="Times New Roman"/>
        </w:rPr>
        <w:t>T</w:t>
      </w:r>
      <w:r w:rsidR="00816C32" w:rsidRPr="00192CD0">
        <w:rPr>
          <w:rFonts w:ascii="Times New Roman" w:hAnsi="Times New Roman" w:cs="Times New Roman"/>
        </w:rPr>
        <w:t>he Second Circuit’s rule regardin</w:t>
      </w:r>
      <w:r w:rsidRPr="00192CD0">
        <w:rPr>
          <w:rFonts w:ascii="Times New Roman" w:hAnsi="Times New Roman" w:cs="Times New Roman"/>
        </w:rPr>
        <w:t>g work made for hire agreements is persuasive.</w:t>
      </w:r>
      <w:r w:rsidR="00816C32" w:rsidRPr="00192CD0">
        <w:rPr>
          <w:rFonts w:ascii="Times New Roman" w:hAnsi="Times New Roman" w:cs="Times New Roman"/>
        </w:rPr>
        <w:t xml:space="preserve"> In </w:t>
      </w:r>
      <w:r w:rsidR="00816C32" w:rsidRPr="00192CD0">
        <w:rPr>
          <w:rFonts w:ascii="Times New Roman" w:hAnsi="Times New Roman" w:cs="Times New Roman"/>
          <w:u w:val="single"/>
        </w:rPr>
        <w:t>Playboy Enter</w:t>
      </w:r>
      <w:r w:rsidR="00A410EA" w:rsidRPr="00192CD0">
        <w:rPr>
          <w:rFonts w:ascii="Times New Roman" w:hAnsi="Times New Roman" w:cs="Times New Roman"/>
          <w:u w:val="single"/>
        </w:rPr>
        <w:t>prises</w:t>
      </w:r>
      <w:r w:rsidR="00816C32" w:rsidRPr="00192CD0">
        <w:rPr>
          <w:rFonts w:ascii="Times New Roman" w:hAnsi="Times New Roman" w:cs="Times New Roman"/>
          <w:u w:val="single"/>
        </w:rPr>
        <w:t>, Inc. v. Dumas</w:t>
      </w:r>
      <w:r w:rsidR="00816C32" w:rsidRPr="00192CD0">
        <w:rPr>
          <w:rFonts w:ascii="Times New Roman" w:hAnsi="Times New Roman" w:cs="Times New Roman"/>
        </w:rPr>
        <w:t>, the Second Circuit decided that the written agreement need not precede the creation of a work made for hire.</w:t>
      </w:r>
      <w:r w:rsidR="00090313" w:rsidRPr="00192CD0">
        <w:rPr>
          <w:rFonts w:ascii="Times New Roman" w:hAnsi="Times New Roman" w:cs="Times New Roman"/>
        </w:rPr>
        <w:t xml:space="preserve"> </w:t>
      </w:r>
      <w:r w:rsidR="00593738" w:rsidRPr="00192CD0">
        <w:rPr>
          <w:rFonts w:ascii="Times New Roman" w:hAnsi="Times New Roman" w:cs="Times New Roman"/>
        </w:rPr>
        <w:t>A</w:t>
      </w:r>
      <w:r w:rsidR="00816C32" w:rsidRPr="00192CD0">
        <w:rPr>
          <w:rFonts w:ascii="Times New Roman" w:hAnsi="Times New Roman" w:cs="Times New Roman"/>
        </w:rPr>
        <w:t xml:space="preserve">lthough “the 1976 Act requires that the parties agree before the creation of the work that it will be a work made for hire,” the writing need not precede its creation. </w:t>
      </w:r>
      <w:proofErr w:type="gramStart"/>
      <w:r w:rsidR="00090313" w:rsidRPr="00192CD0">
        <w:rPr>
          <w:rFonts w:ascii="Times New Roman" w:hAnsi="Times New Roman" w:cs="Times New Roman"/>
        </w:rPr>
        <w:t>53 F.3d 549, 559</w:t>
      </w:r>
      <w:r w:rsidR="00816C32" w:rsidRPr="00192CD0">
        <w:rPr>
          <w:rFonts w:ascii="Times New Roman" w:hAnsi="Times New Roman" w:cs="Times New Roman"/>
        </w:rPr>
        <w:t xml:space="preserve"> (2d Cir. 1995).</w:t>
      </w:r>
      <w:proofErr w:type="gramEnd"/>
    </w:p>
    <w:p w14:paraId="1FD62BF2" w14:textId="77777777" w:rsidR="004576BB" w:rsidRPr="00192CD0" w:rsidRDefault="004576BB" w:rsidP="004576BB">
      <w:pPr>
        <w:spacing w:line="480" w:lineRule="auto"/>
        <w:ind w:firstLine="720"/>
        <w:rPr>
          <w:rFonts w:ascii="Times New Roman" w:hAnsi="Times New Roman" w:cs="Times New Roman"/>
        </w:rPr>
      </w:pPr>
      <w:r w:rsidRPr="00192CD0">
        <w:rPr>
          <w:rFonts w:ascii="Times New Roman" w:hAnsi="Times New Roman" w:cs="Times New Roman"/>
        </w:rPr>
        <w:t xml:space="preserve">In </w:t>
      </w:r>
      <w:r w:rsidR="00771D16" w:rsidRPr="00192CD0">
        <w:rPr>
          <w:rFonts w:ascii="Times New Roman" w:hAnsi="Times New Roman" w:cs="Times New Roman"/>
          <w:u w:val="single"/>
        </w:rPr>
        <w:t>Playboy</w:t>
      </w:r>
      <w:r w:rsidRPr="00192CD0">
        <w:rPr>
          <w:rFonts w:ascii="Times New Roman" w:hAnsi="Times New Roman" w:cs="Times New Roman"/>
        </w:rPr>
        <w:t xml:space="preserve">, </w:t>
      </w:r>
      <w:r w:rsidR="00343789" w:rsidRPr="00192CD0">
        <w:rPr>
          <w:rFonts w:ascii="Times New Roman" w:hAnsi="Times New Roman" w:cs="Times New Roman"/>
        </w:rPr>
        <w:t xml:space="preserve">the </w:t>
      </w:r>
      <w:r w:rsidRPr="00192CD0">
        <w:rPr>
          <w:rFonts w:ascii="Times New Roman" w:hAnsi="Times New Roman" w:cs="Times New Roman"/>
        </w:rPr>
        <w:t>decedent was a freelance artist who routinely produced paintings for Playboy Magazine.</w:t>
      </w:r>
      <w:r w:rsidR="00343789" w:rsidRPr="00192CD0">
        <w:rPr>
          <w:rFonts w:ascii="Times New Roman" w:hAnsi="Times New Roman" w:cs="Times New Roman"/>
        </w:rPr>
        <w:t xml:space="preserve"> </w:t>
      </w:r>
      <w:proofErr w:type="gramStart"/>
      <w:r w:rsidR="00A410EA" w:rsidRPr="00192CD0">
        <w:rPr>
          <w:rFonts w:ascii="Times New Roman" w:hAnsi="Times New Roman" w:cs="Times New Roman"/>
          <w:u w:val="single"/>
        </w:rPr>
        <w:t>Id.</w:t>
      </w:r>
      <w:r w:rsidR="00A410EA" w:rsidRPr="00192CD0">
        <w:rPr>
          <w:rFonts w:ascii="Times New Roman" w:hAnsi="Times New Roman" w:cs="Times New Roman"/>
        </w:rPr>
        <w:t xml:space="preserve"> at 549</w:t>
      </w:r>
      <w:r w:rsidR="00343789" w:rsidRPr="00192CD0">
        <w:rPr>
          <w:rFonts w:ascii="Times New Roman" w:hAnsi="Times New Roman" w:cs="Times New Roman"/>
        </w:rPr>
        <w:t>.</w:t>
      </w:r>
      <w:proofErr w:type="gramEnd"/>
      <w:r w:rsidR="00343789" w:rsidRPr="00192CD0">
        <w:rPr>
          <w:rFonts w:ascii="Times New Roman" w:hAnsi="Times New Roman" w:cs="Times New Roman"/>
        </w:rPr>
        <w:t xml:space="preserve"> </w:t>
      </w:r>
      <w:r w:rsidRPr="00192CD0">
        <w:rPr>
          <w:rFonts w:ascii="Times New Roman" w:hAnsi="Times New Roman" w:cs="Times New Roman"/>
        </w:rPr>
        <w:t xml:space="preserve"> During the relevant time period, Playboy issued checks to </w:t>
      </w:r>
      <w:r w:rsidR="00343789" w:rsidRPr="00192CD0">
        <w:rPr>
          <w:rFonts w:ascii="Times New Roman" w:hAnsi="Times New Roman" w:cs="Times New Roman"/>
        </w:rPr>
        <w:t xml:space="preserve">the </w:t>
      </w:r>
      <w:r w:rsidRPr="00192CD0">
        <w:rPr>
          <w:rFonts w:ascii="Times New Roman" w:hAnsi="Times New Roman" w:cs="Times New Roman"/>
        </w:rPr>
        <w:t xml:space="preserve">decedent with the following legend, signed by both parties, “BY ENDORSEMENT, PAYEE: acknowledges payment in full for services rendered on a work-made-for-hire basis in connection with the Work named on the face of this check, and confirms ownership by Playboy Enterprises, Inc. of all right, title and interest (except physical possession), including all rights of copyright, in and to the Work.” </w:t>
      </w:r>
      <w:proofErr w:type="gramStart"/>
      <w:r w:rsidR="00A410EA" w:rsidRPr="00192CD0">
        <w:rPr>
          <w:rFonts w:ascii="Times New Roman" w:hAnsi="Times New Roman" w:cs="Times New Roman"/>
          <w:u w:val="single"/>
        </w:rPr>
        <w:t>Id.</w:t>
      </w:r>
      <w:r w:rsidR="00A410EA" w:rsidRPr="00192CD0">
        <w:rPr>
          <w:rFonts w:ascii="Times New Roman" w:hAnsi="Times New Roman" w:cs="Times New Roman"/>
        </w:rPr>
        <w:t xml:space="preserve"> at 552</w:t>
      </w:r>
      <w:r w:rsidRPr="00192CD0">
        <w:rPr>
          <w:rFonts w:ascii="Times New Roman" w:hAnsi="Times New Roman" w:cs="Times New Roman"/>
        </w:rPr>
        <w:t>.</w:t>
      </w:r>
      <w:proofErr w:type="gramEnd"/>
      <w:r w:rsidRPr="00192CD0">
        <w:rPr>
          <w:rFonts w:ascii="Times New Roman" w:hAnsi="Times New Roman" w:cs="Times New Roman"/>
        </w:rPr>
        <w:t xml:space="preserve"> The similarity between </w:t>
      </w:r>
      <w:r w:rsidRPr="00192CD0">
        <w:rPr>
          <w:rFonts w:ascii="Times New Roman" w:hAnsi="Times New Roman" w:cs="Times New Roman"/>
          <w:u w:val="single"/>
        </w:rPr>
        <w:t>Playboy</w:t>
      </w:r>
      <w:r w:rsidRPr="00192CD0">
        <w:rPr>
          <w:rFonts w:ascii="Times New Roman" w:hAnsi="Times New Roman" w:cs="Times New Roman"/>
        </w:rPr>
        <w:t xml:space="preserve"> and </w:t>
      </w:r>
      <w:r w:rsidR="0031221E" w:rsidRPr="00192CD0">
        <w:rPr>
          <w:rFonts w:ascii="Times New Roman" w:hAnsi="Times New Roman" w:cs="Times New Roman"/>
        </w:rPr>
        <w:t>the present</w:t>
      </w:r>
      <w:r w:rsidRPr="00192CD0">
        <w:rPr>
          <w:rFonts w:ascii="Times New Roman" w:hAnsi="Times New Roman" w:cs="Times New Roman"/>
        </w:rPr>
        <w:t xml:space="preserve"> case is that the work for hire agreement was not signed by the parties unti</w:t>
      </w:r>
      <w:r w:rsidR="00D5694E">
        <w:rPr>
          <w:rFonts w:ascii="Times New Roman" w:hAnsi="Times New Roman" w:cs="Times New Roman"/>
        </w:rPr>
        <w:t xml:space="preserve">l after the works were created. The parties, however, agreed beforehand that the works would be for hire. </w:t>
      </w:r>
    </w:p>
    <w:p w14:paraId="7660AE37" w14:textId="77777777" w:rsidR="004576BB" w:rsidRPr="00192CD0" w:rsidRDefault="00035EF4" w:rsidP="004576BB">
      <w:pPr>
        <w:spacing w:line="480" w:lineRule="auto"/>
        <w:ind w:firstLine="720"/>
        <w:rPr>
          <w:rFonts w:ascii="Times New Roman" w:hAnsi="Times New Roman" w:cs="Times New Roman"/>
        </w:rPr>
      </w:pPr>
      <w:r w:rsidRPr="00192CD0">
        <w:rPr>
          <w:rFonts w:ascii="Times New Roman" w:hAnsi="Times New Roman" w:cs="Times New Roman"/>
        </w:rPr>
        <w:t>I</w:t>
      </w:r>
      <w:r w:rsidR="004576BB" w:rsidRPr="00192CD0">
        <w:rPr>
          <w:rFonts w:ascii="Times New Roman" w:hAnsi="Times New Roman" w:cs="Times New Roman"/>
        </w:rPr>
        <w:t xml:space="preserve">n </w:t>
      </w:r>
      <w:r w:rsidR="004576BB" w:rsidRPr="00192CD0">
        <w:rPr>
          <w:rFonts w:ascii="Times New Roman" w:hAnsi="Times New Roman" w:cs="Times New Roman"/>
          <w:u w:val="single"/>
        </w:rPr>
        <w:t>Schiller &amp; Schmidt, Inc. v. Nordisco Corp</w:t>
      </w:r>
      <w:r w:rsidR="00343789" w:rsidRPr="00192CD0">
        <w:rPr>
          <w:rFonts w:ascii="Times New Roman" w:hAnsi="Times New Roman" w:cs="Times New Roman"/>
          <w:u w:val="single"/>
        </w:rPr>
        <w:t>.</w:t>
      </w:r>
      <w:r w:rsidR="00343789" w:rsidRPr="00192CD0">
        <w:rPr>
          <w:rFonts w:ascii="Times New Roman" w:hAnsi="Times New Roman" w:cs="Times New Roman"/>
        </w:rPr>
        <w:t xml:space="preserve"> the </w:t>
      </w:r>
      <w:r w:rsidR="004576BB" w:rsidRPr="00192CD0">
        <w:rPr>
          <w:rFonts w:ascii="Times New Roman" w:hAnsi="Times New Roman" w:cs="Times New Roman"/>
        </w:rPr>
        <w:t xml:space="preserve">Seventh Circuit </w:t>
      </w:r>
      <w:r w:rsidR="00D5694E">
        <w:rPr>
          <w:rFonts w:ascii="Times New Roman" w:hAnsi="Times New Roman" w:cs="Times New Roman"/>
        </w:rPr>
        <w:t>noted,</w:t>
      </w:r>
      <w:r w:rsidR="00343789" w:rsidRPr="00192CD0">
        <w:rPr>
          <w:rFonts w:ascii="Times New Roman" w:hAnsi="Times New Roman" w:cs="Times New Roman"/>
        </w:rPr>
        <w:t xml:space="preserve"> “t</w:t>
      </w:r>
      <w:r w:rsidR="004576BB" w:rsidRPr="00192CD0">
        <w:rPr>
          <w:rFonts w:ascii="Times New Roman" w:hAnsi="Times New Roman" w:cs="Times New Roman"/>
        </w:rPr>
        <w:t xml:space="preserve">he writing must precede the creation of the property in order to serve its purpose.” </w:t>
      </w:r>
      <w:proofErr w:type="gramStart"/>
      <w:r w:rsidR="004576BB" w:rsidRPr="00192CD0">
        <w:rPr>
          <w:rFonts w:ascii="Times New Roman" w:hAnsi="Times New Roman" w:cs="Times New Roman"/>
        </w:rPr>
        <w:t>969 F.2d 410, 413 (7th Cir. 1992).</w:t>
      </w:r>
      <w:proofErr w:type="gramEnd"/>
      <w:r w:rsidR="004576BB" w:rsidRPr="00192CD0">
        <w:rPr>
          <w:rFonts w:ascii="Times New Roman" w:hAnsi="Times New Roman" w:cs="Times New Roman"/>
        </w:rPr>
        <w:t xml:space="preserve"> </w:t>
      </w:r>
      <w:r w:rsidR="004576BB" w:rsidRPr="00192CD0">
        <w:rPr>
          <w:rFonts w:ascii="Times New Roman" w:hAnsi="Times New Roman" w:cs="Times New Roman"/>
          <w:u w:val="single"/>
        </w:rPr>
        <w:t>Schiller</w:t>
      </w:r>
      <w:r w:rsidR="004576BB" w:rsidRPr="00192CD0">
        <w:rPr>
          <w:rFonts w:ascii="Times New Roman" w:hAnsi="Times New Roman" w:cs="Times New Roman"/>
        </w:rPr>
        <w:t xml:space="preserve"> </w:t>
      </w:r>
      <w:r w:rsidRPr="00192CD0">
        <w:rPr>
          <w:rFonts w:ascii="Times New Roman" w:hAnsi="Times New Roman" w:cs="Times New Roman"/>
        </w:rPr>
        <w:t>is</w:t>
      </w:r>
      <w:r w:rsidR="004576BB" w:rsidRPr="00192CD0">
        <w:rPr>
          <w:rFonts w:ascii="Times New Roman" w:hAnsi="Times New Roman" w:cs="Times New Roman"/>
        </w:rPr>
        <w:t xml:space="preserve"> distinguishable, however, </w:t>
      </w:r>
      <w:r w:rsidR="00343789" w:rsidRPr="00192CD0">
        <w:rPr>
          <w:rFonts w:ascii="Times New Roman" w:hAnsi="Times New Roman" w:cs="Times New Roman"/>
        </w:rPr>
        <w:t>because t</w:t>
      </w:r>
      <w:r w:rsidR="004576BB" w:rsidRPr="00192CD0">
        <w:rPr>
          <w:rFonts w:ascii="Times New Roman" w:hAnsi="Times New Roman" w:cs="Times New Roman"/>
        </w:rPr>
        <w:t xml:space="preserve">here was never a pre-creation oral agreement in that case; there was only a post-creation written agreement. </w:t>
      </w:r>
      <w:proofErr w:type="gramStart"/>
      <w:r w:rsidR="004576BB" w:rsidRPr="00192CD0">
        <w:rPr>
          <w:rFonts w:ascii="Times New Roman" w:hAnsi="Times New Roman" w:cs="Times New Roman"/>
          <w:u w:val="single"/>
        </w:rPr>
        <w:t>Id.</w:t>
      </w:r>
      <w:r w:rsidR="004576BB" w:rsidRPr="00192CD0">
        <w:rPr>
          <w:rFonts w:ascii="Times New Roman" w:hAnsi="Times New Roman" w:cs="Times New Roman"/>
        </w:rPr>
        <w:t xml:space="preserve"> at 412.</w:t>
      </w:r>
      <w:proofErr w:type="gramEnd"/>
      <w:r w:rsidR="004576BB" w:rsidRPr="00192CD0">
        <w:rPr>
          <w:rFonts w:ascii="Times New Roman" w:hAnsi="Times New Roman" w:cs="Times New Roman"/>
        </w:rPr>
        <w:t xml:space="preserve"> The </w:t>
      </w:r>
      <w:r w:rsidR="00B0054B" w:rsidRPr="00192CD0">
        <w:rPr>
          <w:rFonts w:ascii="Times New Roman" w:hAnsi="Times New Roman" w:cs="Times New Roman"/>
        </w:rPr>
        <w:t xml:space="preserve">concern was with parties making agreements purely post-creation. The bright-line rule the Seventh Circuit made was therefore not the holding of the case, it was merely </w:t>
      </w:r>
      <w:r w:rsidR="00B0054B" w:rsidRPr="00192CD0">
        <w:rPr>
          <w:rFonts w:ascii="Times New Roman" w:hAnsi="Times New Roman" w:cs="Times New Roman"/>
          <w:i/>
        </w:rPr>
        <w:t xml:space="preserve">dicta. </w:t>
      </w:r>
      <w:r w:rsidR="00B0054B" w:rsidRPr="00192CD0">
        <w:rPr>
          <w:rFonts w:ascii="Times New Roman" w:hAnsi="Times New Roman" w:cs="Times New Roman"/>
        </w:rPr>
        <w:t>The Schiller Court’s conc</w:t>
      </w:r>
      <w:r w:rsidR="004576BB" w:rsidRPr="00192CD0">
        <w:rPr>
          <w:rFonts w:ascii="Times New Roman" w:hAnsi="Times New Roman" w:cs="Times New Roman"/>
        </w:rPr>
        <w:t xml:space="preserve">ern, which led to a bright line rule that </w:t>
      </w:r>
      <w:r w:rsidR="004576BB" w:rsidRPr="00192CD0">
        <w:rPr>
          <w:rFonts w:ascii="Times New Roman" w:hAnsi="Times New Roman" w:cs="Times New Roman"/>
        </w:rPr>
        <w:lastRenderedPageBreak/>
        <w:t xml:space="preserve">work for hire agreements must be signed pre-creation, was that people need to be protected “against false claims of oral agreements” and to make ownership rights “clear and definite.” </w:t>
      </w:r>
      <w:r w:rsidR="004576BB" w:rsidRPr="00192CD0">
        <w:rPr>
          <w:rFonts w:ascii="Times New Roman" w:hAnsi="Times New Roman" w:cs="Times New Roman"/>
          <w:u w:val="single"/>
        </w:rPr>
        <w:t>Id.</w:t>
      </w:r>
      <w:r w:rsidR="004576BB" w:rsidRPr="00192CD0">
        <w:rPr>
          <w:rFonts w:ascii="Times New Roman" w:hAnsi="Times New Roman" w:cs="Times New Roman"/>
        </w:rPr>
        <w:t xml:space="preserve">  </w:t>
      </w:r>
    </w:p>
    <w:p w14:paraId="760862DF" w14:textId="77777777" w:rsidR="004576BB" w:rsidRPr="00192CD0" w:rsidRDefault="004576BB" w:rsidP="004576BB">
      <w:pPr>
        <w:spacing w:line="480" w:lineRule="auto"/>
        <w:ind w:firstLine="720"/>
        <w:rPr>
          <w:rFonts w:ascii="Times New Roman" w:hAnsi="Times New Roman" w:cs="Times New Roman"/>
        </w:rPr>
      </w:pPr>
      <w:r w:rsidRPr="00192CD0">
        <w:rPr>
          <w:rFonts w:ascii="Times New Roman" w:hAnsi="Times New Roman" w:cs="Times New Roman"/>
        </w:rPr>
        <w:t xml:space="preserve">In </w:t>
      </w:r>
      <w:r w:rsidRPr="00192CD0">
        <w:rPr>
          <w:rFonts w:ascii="Times New Roman" w:hAnsi="Times New Roman" w:cs="Times New Roman"/>
          <w:u w:val="single"/>
        </w:rPr>
        <w:t>Playboy</w:t>
      </w:r>
      <w:r w:rsidRPr="00192CD0">
        <w:rPr>
          <w:rFonts w:ascii="Times New Roman" w:hAnsi="Times New Roman" w:cs="Times New Roman"/>
        </w:rPr>
        <w:t xml:space="preserve">, the Second Circuit rejected the Seventh Circuit’s </w:t>
      </w:r>
      <w:r w:rsidR="00FE04A2" w:rsidRPr="00192CD0">
        <w:rPr>
          <w:rFonts w:ascii="Times New Roman" w:hAnsi="Times New Roman" w:cs="Times New Roman"/>
          <w:i/>
        </w:rPr>
        <w:t xml:space="preserve">dicta </w:t>
      </w:r>
      <w:r w:rsidRPr="00192CD0">
        <w:rPr>
          <w:rFonts w:ascii="Times New Roman" w:hAnsi="Times New Roman" w:cs="Times New Roman"/>
        </w:rPr>
        <w:t>b</w:t>
      </w:r>
      <w:r w:rsidR="00B0054B" w:rsidRPr="00192CD0">
        <w:rPr>
          <w:rFonts w:ascii="Times New Roman" w:hAnsi="Times New Roman" w:cs="Times New Roman"/>
        </w:rPr>
        <w:t>y noting</w:t>
      </w:r>
      <w:r w:rsidR="00343789" w:rsidRPr="00192CD0">
        <w:rPr>
          <w:rFonts w:ascii="Times New Roman" w:hAnsi="Times New Roman" w:cs="Times New Roman"/>
        </w:rPr>
        <w:t>, “</w:t>
      </w:r>
      <w:r w:rsidR="00A410EA" w:rsidRPr="00192CD0">
        <w:rPr>
          <w:rFonts w:ascii="Times New Roman" w:hAnsi="Times New Roman" w:cs="Times New Roman"/>
        </w:rPr>
        <w:t>[</w:t>
      </w:r>
      <w:proofErr w:type="gramStart"/>
      <w:r w:rsidR="00343789" w:rsidRPr="00192CD0">
        <w:rPr>
          <w:rFonts w:ascii="Times New Roman" w:hAnsi="Times New Roman" w:cs="Times New Roman"/>
        </w:rPr>
        <w:t>w</w:t>
      </w:r>
      <w:r w:rsidR="00A410EA" w:rsidRPr="00192CD0">
        <w:rPr>
          <w:rFonts w:ascii="Times New Roman" w:hAnsi="Times New Roman" w:cs="Times New Roman"/>
        </w:rPr>
        <w:t>]</w:t>
      </w:r>
      <w:r w:rsidR="00675364">
        <w:rPr>
          <w:rFonts w:ascii="Times New Roman" w:hAnsi="Times New Roman" w:cs="Times New Roman"/>
        </w:rPr>
        <w:t>e</w:t>
      </w:r>
      <w:proofErr w:type="gramEnd"/>
      <w:r w:rsidR="00675364">
        <w:rPr>
          <w:rFonts w:ascii="Times New Roman" w:hAnsi="Times New Roman" w:cs="Times New Roman"/>
        </w:rPr>
        <w:t xml:space="preserve"> are not convinced. . .</w:t>
      </w:r>
      <w:r w:rsidRPr="00192CD0">
        <w:rPr>
          <w:rFonts w:ascii="Times New Roman" w:hAnsi="Times New Roman" w:cs="Times New Roman"/>
        </w:rPr>
        <w:t xml:space="preserve"> that the actual writing memorializing the agreement must be executed before the creation of the work.” </w:t>
      </w:r>
      <w:proofErr w:type="gramStart"/>
      <w:r w:rsidRPr="00192CD0">
        <w:rPr>
          <w:rFonts w:ascii="Times New Roman" w:hAnsi="Times New Roman" w:cs="Times New Roman"/>
          <w:u w:val="single"/>
        </w:rPr>
        <w:t>Playboy</w:t>
      </w:r>
      <w:r w:rsidRPr="00192CD0">
        <w:rPr>
          <w:rFonts w:ascii="Times New Roman" w:hAnsi="Times New Roman" w:cs="Times New Roman"/>
        </w:rPr>
        <w:t>, 53 F.3d at 558</w:t>
      </w:r>
      <w:r w:rsidR="00343789" w:rsidRPr="00192CD0">
        <w:rPr>
          <w:rFonts w:ascii="Times New Roman" w:hAnsi="Times New Roman" w:cs="Times New Roman"/>
        </w:rPr>
        <w:t>.</w:t>
      </w:r>
      <w:proofErr w:type="gramEnd"/>
      <w:r w:rsidR="00343789" w:rsidRPr="00192CD0">
        <w:rPr>
          <w:rFonts w:ascii="Times New Roman" w:hAnsi="Times New Roman" w:cs="Times New Roman"/>
        </w:rPr>
        <w:t xml:space="preserve"> The Court cited</w:t>
      </w:r>
      <w:r w:rsidRPr="00192CD0">
        <w:rPr>
          <w:rFonts w:ascii="Times New Roman" w:hAnsi="Times New Roman" w:cs="Times New Roman"/>
        </w:rPr>
        <w:t xml:space="preserve"> Professor Nimmer’s policy argument, which is that a bright line rule could create uncertainty rather than resolving it: </w:t>
      </w:r>
    </w:p>
    <w:p w14:paraId="3AC5FE9F" w14:textId="77777777" w:rsidR="004576BB" w:rsidRPr="00192CD0" w:rsidRDefault="004576BB" w:rsidP="004576BB">
      <w:pPr>
        <w:spacing w:line="240" w:lineRule="auto"/>
        <w:ind w:left="720"/>
        <w:rPr>
          <w:rFonts w:ascii="Times New Roman" w:hAnsi="Times New Roman" w:cs="Times New Roman"/>
        </w:rPr>
      </w:pPr>
      <w:r w:rsidRPr="00192CD0">
        <w:rPr>
          <w:rFonts w:ascii="Times New Roman" w:hAnsi="Times New Roman" w:cs="Times New Roman"/>
        </w:rPr>
        <w:t xml:space="preserve">[O]ne can [] imagine claims involving parties each of whom knew of the unanimous intent among all concerned that the work for hire doctrine would apply, notwithstanding that some of the paperwork remained not fully executed until after the creation of the subject work. In that [] circumstance, the bright line rule could frustrate the intent of the parties, and cloud rather than serve the goal of certainty. </w:t>
      </w:r>
    </w:p>
    <w:p w14:paraId="58C5EC1B" w14:textId="77777777" w:rsidR="003B7D2C" w:rsidRPr="00192CD0" w:rsidRDefault="004576BB" w:rsidP="00090313">
      <w:pPr>
        <w:spacing w:line="480" w:lineRule="auto"/>
        <w:rPr>
          <w:rFonts w:ascii="Times New Roman" w:hAnsi="Times New Roman" w:cs="Times New Roman"/>
        </w:rPr>
      </w:pPr>
      <w:proofErr w:type="gramStart"/>
      <w:r w:rsidRPr="00192CD0">
        <w:rPr>
          <w:rFonts w:ascii="Times New Roman" w:hAnsi="Times New Roman" w:cs="Times New Roman"/>
          <w:u w:val="single"/>
        </w:rPr>
        <w:t>Id.</w:t>
      </w:r>
      <w:r w:rsidRPr="00192CD0">
        <w:rPr>
          <w:rFonts w:ascii="Times New Roman" w:hAnsi="Times New Roman" w:cs="Times New Roman"/>
        </w:rPr>
        <w:t xml:space="preserve"> at 559.</w:t>
      </w:r>
      <w:proofErr w:type="gramEnd"/>
      <w:r w:rsidRPr="00192CD0">
        <w:rPr>
          <w:rFonts w:ascii="Times New Roman" w:hAnsi="Times New Roman" w:cs="Times New Roman"/>
        </w:rPr>
        <w:t xml:space="preserve"> </w:t>
      </w:r>
      <w:r w:rsidR="00B0054B" w:rsidRPr="00192CD0">
        <w:rPr>
          <w:rFonts w:ascii="Times New Roman" w:hAnsi="Times New Roman" w:cs="Times New Roman"/>
          <w:u w:val="single"/>
        </w:rPr>
        <w:t>Playboy</w:t>
      </w:r>
      <w:r w:rsidR="00B0054B" w:rsidRPr="00192CD0">
        <w:rPr>
          <w:rFonts w:ascii="Times New Roman" w:hAnsi="Times New Roman" w:cs="Times New Roman"/>
        </w:rPr>
        <w:t>’s holding</w:t>
      </w:r>
      <w:r w:rsidR="003B7D2C" w:rsidRPr="00192CD0">
        <w:rPr>
          <w:rFonts w:ascii="Times New Roman" w:hAnsi="Times New Roman" w:cs="Times New Roman"/>
        </w:rPr>
        <w:t xml:space="preserve"> is not that agreements can be made at any time. </w:t>
      </w:r>
      <w:r w:rsidR="00B0054B" w:rsidRPr="00192CD0">
        <w:rPr>
          <w:rFonts w:ascii="Times New Roman" w:hAnsi="Times New Roman" w:cs="Times New Roman"/>
        </w:rPr>
        <w:t>Instead,</w:t>
      </w:r>
      <w:r w:rsidR="003B7D2C" w:rsidRPr="00192CD0">
        <w:rPr>
          <w:rFonts w:ascii="Times New Roman" w:hAnsi="Times New Roman" w:cs="Times New Roman"/>
        </w:rPr>
        <w:t xml:space="preserve"> an oral contract</w:t>
      </w:r>
      <w:r w:rsidR="00A410EA" w:rsidRPr="00192CD0">
        <w:rPr>
          <w:rFonts w:ascii="Times New Roman" w:hAnsi="Times New Roman" w:cs="Times New Roman"/>
        </w:rPr>
        <w:t>, made before the creation of the work,</w:t>
      </w:r>
      <w:r w:rsidR="003B7D2C" w:rsidRPr="00192CD0">
        <w:rPr>
          <w:rFonts w:ascii="Times New Roman" w:hAnsi="Times New Roman" w:cs="Times New Roman"/>
        </w:rPr>
        <w:t xml:space="preserve"> is sufficient to serve the goals of creatin</w:t>
      </w:r>
      <w:r w:rsidR="0048719A" w:rsidRPr="00192CD0">
        <w:rPr>
          <w:rFonts w:ascii="Times New Roman" w:hAnsi="Times New Roman" w:cs="Times New Roman"/>
        </w:rPr>
        <w:t>g certainty and predictability.</w:t>
      </w:r>
    </w:p>
    <w:p w14:paraId="3BFFB98D" w14:textId="77777777" w:rsidR="004576BB" w:rsidRPr="00192CD0" w:rsidRDefault="00343789" w:rsidP="00192CD0">
      <w:pPr>
        <w:spacing w:line="480" w:lineRule="auto"/>
        <w:ind w:firstLine="720"/>
        <w:rPr>
          <w:rFonts w:ascii="Times New Roman" w:hAnsi="Times New Roman" w:cs="Times New Roman"/>
        </w:rPr>
      </w:pPr>
      <w:r w:rsidRPr="00192CD0">
        <w:rPr>
          <w:rFonts w:ascii="Times New Roman" w:hAnsi="Times New Roman" w:cs="Times New Roman"/>
        </w:rPr>
        <w:t xml:space="preserve">The </w:t>
      </w:r>
      <w:r w:rsidR="00B0054B" w:rsidRPr="00192CD0">
        <w:rPr>
          <w:rFonts w:ascii="Times New Roman" w:hAnsi="Times New Roman" w:cs="Times New Roman"/>
          <w:u w:val="single"/>
        </w:rPr>
        <w:t>Playboy</w:t>
      </w:r>
      <w:r w:rsidR="00B0054B" w:rsidRPr="00192CD0">
        <w:rPr>
          <w:rFonts w:ascii="Times New Roman" w:hAnsi="Times New Roman" w:cs="Times New Roman"/>
        </w:rPr>
        <w:t xml:space="preserve"> decision</w:t>
      </w:r>
      <w:r w:rsidRPr="00192CD0">
        <w:rPr>
          <w:rFonts w:ascii="Times New Roman" w:hAnsi="Times New Roman" w:cs="Times New Roman"/>
        </w:rPr>
        <w:t xml:space="preserve"> should be followed</w:t>
      </w:r>
      <w:r w:rsidR="00B0054B" w:rsidRPr="00192CD0">
        <w:rPr>
          <w:rFonts w:ascii="Times New Roman" w:hAnsi="Times New Roman" w:cs="Times New Roman"/>
        </w:rPr>
        <w:t xml:space="preserve"> in this case</w:t>
      </w:r>
      <w:r w:rsidRPr="00192CD0">
        <w:rPr>
          <w:rFonts w:ascii="Times New Roman" w:hAnsi="Times New Roman" w:cs="Times New Roman"/>
        </w:rPr>
        <w:t xml:space="preserve"> because of th</w:t>
      </w:r>
      <w:r w:rsidR="00D920EA" w:rsidRPr="00192CD0">
        <w:rPr>
          <w:rFonts w:ascii="Times New Roman" w:hAnsi="Times New Roman" w:cs="Times New Roman"/>
        </w:rPr>
        <w:t>at</w:t>
      </w:r>
      <w:r w:rsidRPr="00192CD0">
        <w:rPr>
          <w:rFonts w:ascii="Times New Roman" w:hAnsi="Times New Roman" w:cs="Times New Roman"/>
        </w:rPr>
        <w:t xml:space="preserve"> Circuit’s expertise in Copyright law. T</w:t>
      </w:r>
      <w:r w:rsidR="004576BB" w:rsidRPr="00192CD0">
        <w:rPr>
          <w:rFonts w:ascii="Times New Roman" w:hAnsi="Times New Roman" w:cs="Times New Roman"/>
        </w:rPr>
        <w:t xml:space="preserve">he Second Circuit is “the </w:t>
      </w:r>
      <w:r w:rsidR="004576BB" w:rsidRPr="00192CD0">
        <w:rPr>
          <w:rFonts w:ascii="Times New Roman" w:hAnsi="Times New Roman" w:cs="Times New Roman"/>
          <w:i/>
        </w:rPr>
        <w:t xml:space="preserve">de facto </w:t>
      </w:r>
      <w:r w:rsidR="004576BB" w:rsidRPr="00192CD0">
        <w:rPr>
          <w:rFonts w:ascii="Times New Roman" w:hAnsi="Times New Roman" w:cs="Times New Roman"/>
        </w:rPr>
        <w:t xml:space="preserve">Copyright Court of the United States” </w:t>
      </w:r>
      <w:r w:rsidR="004576BB" w:rsidRPr="00192CD0">
        <w:rPr>
          <w:rFonts w:ascii="Times New Roman" w:hAnsi="Times New Roman" w:cs="Times New Roman"/>
          <w:u w:val="single"/>
        </w:rPr>
        <w:t>Easter Seal Soc. for Crippled Children and Adults of Louisiana, Inc. v. Playboy Enter.</w:t>
      </w:r>
      <w:r w:rsidR="004576BB" w:rsidRPr="00192CD0">
        <w:rPr>
          <w:rFonts w:ascii="Times New Roman" w:hAnsi="Times New Roman" w:cs="Times New Roman"/>
        </w:rPr>
        <w:t xml:space="preserve">, 815 F.2d 323, 325 (5th Cir. 1987).  Other district courts have decided to follow the Second Circuit’s decision in </w:t>
      </w:r>
      <w:r w:rsidR="00771D16" w:rsidRPr="00192CD0">
        <w:rPr>
          <w:rFonts w:ascii="Times New Roman" w:hAnsi="Times New Roman" w:cs="Times New Roman"/>
          <w:u w:val="single"/>
        </w:rPr>
        <w:t>Playboy</w:t>
      </w:r>
      <w:r w:rsidR="00D920EA" w:rsidRPr="00192CD0">
        <w:rPr>
          <w:rFonts w:ascii="Times New Roman" w:hAnsi="Times New Roman" w:cs="Times New Roman"/>
        </w:rPr>
        <w:t xml:space="preserve">. </w:t>
      </w:r>
      <w:r w:rsidR="004576BB" w:rsidRPr="00192CD0">
        <w:rPr>
          <w:rFonts w:ascii="Times New Roman" w:hAnsi="Times New Roman" w:cs="Times New Roman"/>
        </w:rPr>
        <w:t xml:space="preserve">For example, in </w:t>
      </w:r>
      <w:r w:rsidR="004576BB" w:rsidRPr="00192CD0">
        <w:rPr>
          <w:rFonts w:ascii="Times New Roman" w:hAnsi="Times New Roman" w:cs="Times New Roman"/>
          <w:u w:val="single"/>
        </w:rPr>
        <w:t>Looney Ricks Kiss Architects, Inc. v. Bryan</w:t>
      </w:r>
      <w:r w:rsidR="004576BB" w:rsidRPr="00192CD0">
        <w:rPr>
          <w:rFonts w:ascii="Times New Roman" w:hAnsi="Times New Roman" w:cs="Times New Roman"/>
        </w:rPr>
        <w:t xml:space="preserve">, the district court </w:t>
      </w:r>
      <w:r w:rsidR="00B0054B" w:rsidRPr="00192CD0">
        <w:rPr>
          <w:rFonts w:ascii="Times New Roman" w:hAnsi="Times New Roman" w:cs="Times New Roman"/>
        </w:rPr>
        <w:t>found</w:t>
      </w:r>
      <w:r w:rsidR="004576BB" w:rsidRPr="00192CD0">
        <w:rPr>
          <w:rFonts w:ascii="Times New Roman" w:hAnsi="Times New Roman" w:cs="Times New Roman"/>
        </w:rPr>
        <w:t xml:space="preserve"> that a signed writing confirming a pre-creation oral agreement met the signe</w:t>
      </w:r>
      <w:r w:rsidR="00161284" w:rsidRPr="00192CD0">
        <w:rPr>
          <w:rFonts w:ascii="Times New Roman" w:hAnsi="Times New Roman" w:cs="Times New Roman"/>
        </w:rPr>
        <w:t>d writing requirement of §101</w:t>
      </w:r>
      <w:r w:rsidR="004576BB" w:rsidRPr="00192CD0">
        <w:rPr>
          <w:rFonts w:ascii="Times New Roman" w:hAnsi="Times New Roman" w:cs="Times New Roman"/>
        </w:rPr>
        <w:t>.</w:t>
      </w:r>
      <w:r w:rsidR="00161284" w:rsidRPr="00192CD0">
        <w:rPr>
          <w:rFonts w:ascii="Times New Roman" w:hAnsi="Times New Roman" w:cs="Times New Roman"/>
        </w:rPr>
        <w:t xml:space="preserve"> </w:t>
      </w:r>
      <w:r w:rsidR="00AD4D55" w:rsidRPr="00192CD0">
        <w:rPr>
          <w:rFonts w:ascii="Times New Roman" w:hAnsi="Times New Roman" w:cs="Times New Roman"/>
        </w:rPr>
        <w:t>761 2010 U.S. Dist. LEXIS 110100 at *22 (W.D. La. Oct. 14, 2010)</w:t>
      </w:r>
      <w:r w:rsidRPr="00192CD0">
        <w:rPr>
          <w:rFonts w:ascii="Times New Roman" w:hAnsi="Times New Roman" w:cs="Times New Roman"/>
        </w:rPr>
        <w:t xml:space="preserve">. </w:t>
      </w:r>
      <w:r w:rsidR="004576BB" w:rsidRPr="00192CD0">
        <w:rPr>
          <w:rFonts w:ascii="Times New Roman" w:hAnsi="Times New Roman" w:cs="Times New Roman"/>
        </w:rPr>
        <w:t xml:space="preserve">In </w:t>
      </w:r>
      <w:r w:rsidR="004576BB" w:rsidRPr="00192CD0">
        <w:rPr>
          <w:rFonts w:ascii="Times New Roman" w:hAnsi="Times New Roman" w:cs="Times New Roman"/>
          <w:u w:val="single"/>
        </w:rPr>
        <w:t>Compaq Computer Corp v. Ergonome, Inc.</w:t>
      </w:r>
      <w:r w:rsidR="004576BB" w:rsidRPr="00192CD0">
        <w:rPr>
          <w:rFonts w:ascii="Times New Roman" w:hAnsi="Times New Roman" w:cs="Times New Roman"/>
        </w:rPr>
        <w:t xml:space="preserve">, another district court </w:t>
      </w:r>
      <w:r w:rsidR="00192CD0" w:rsidRPr="00192CD0">
        <w:rPr>
          <w:rFonts w:ascii="Times New Roman" w:hAnsi="Times New Roman" w:cs="Times New Roman"/>
        </w:rPr>
        <w:t xml:space="preserve">noted that enforcement of written agreements that confirm pre-creation oral agreements “appropriately allows for a flexible, case-by-case inquiry into the existence of a work-for-hire agreement.” </w:t>
      </w:r>
      <w:proofErr w:type="gramStart"/>
      <w:r w:rsidR="000279F1" w:rsidRPr="00192CD0">
        <w:rPr>
          <w:rFonts w:ascii="Times New Roman" w:hAnsi="Times New Roman" w:cs="Times New Roman"/>
        </w:rPr>
        <w:t>210 F.Supp.2d 839, 843 (</w:t>
      </w:r>
      <w:r w:rsidR="00AD4D55" w:rsidRPr="00192CD0">
        <w:rPr>
          <w:rFonts w:ascii="Times New Roman" w:hAnsi="Times New Roman" w:cs="Times New Roman"/>
        </w:rPr>
        <w:t xml:space="preserve">S.D. Tex. </w:t>
      </w:r>
      <w:r w:rsidR="000279F1" w:rsidRPr="00192CD0">
        <w:rPr>
          <w:rFonts w:ascii="Times New Roman" w:hAnsi="Times New Roman" w:cs="Times New Roman"/>
        </w:rPr>
        <w:t>2001)</w:t>
      </w:r>
      <w:r w:rsidRPr="00192CD0">
        <w:rPr>
          <w:rFonts w:ascii="Times New Roman" w:hAnsi="Times New Roman" w:cs="Times New Roman"/>
        </w:rPr>
        <w:t>.</w:t>
      </w:r>
      <w:proofErr w:type="gramEnd"/>
      <w:r w:rsidRPr="00192CD0">
        <w:rPr>
          <w:rFonts w:ascii="Times New Roman" w:hAnsi="Times New Roman" w:cs="Times New Roman"/>
        </w:rPr>
        <w:t xml:space="preserve"> </w:t>
      </w:r>
      <w:r w:rsidR="004576BB" w:rsidRPr="00192CD0">
        <w:rPr>
          <w:rFonts w:ascii="Times New Roman" w:hAnsi="Times New Roman" w:cs="Times New Roman"/>
        </w:rPr>
        <w:t xml:space="preserve">In </w:t>
      </w:r>
      <w:r w:rsidR="004576BB" w:rsidRPr="00192CD0">
        <w:rPr>
          <w:rFonts w:ascii="Times New Roman" w:hAnsi="Times New Roman" w:cs="Times New Roman"/>
          <w:u w:val="single"/>
        </w:rPr>
        <w:t>TMTV, Corp. v. Mass Productions, Inc</w:t>
      </w:r>
      <w:r w:rsidR="004576BB" w:rsidRPr="00192CD0">
        <w:rPr>
          <w:rFonts w:ascii="Times New Roman" w:hAnsi="Times New Roman" w:cs="Times New Roman"/>
        </w:rPr>
        <w:t>.</w:t>
      </w:r>
      <w:r w:rsidRPr="00192CD0">
        <w:rPr>
          <w:rFonts w:ascii="Times New Roman" w:hAnsi="Times New Roman" w:cs="Times New Roman"/>
        </w:rPr>
        <w:t>,</w:t>
      </w:r>
      <w:r w:rsidR="004576BB" w:rsidRPr="00192CD0">
        <w:rPr>
          <w:rFonts w:ascii="Times New Roman" w:hAnsi="Times New Roman" w:cs="Times New Roman"/>
        </w:rPr>
        <w:t xml:space="preserve"> another district court </w:t>
      </w:r>
      <w:r w:rsidR="00192CD0" w:rsidRPr="00192CD0">
        <w:rPr>
          <w:rFonts w:ascii="Times New Roman" w:hAnsi="Times New Roman" w:cs="Times New Roman"/>
        </w:rPr>
        <w:t xml:space="preserve">noted: </w:t>
      </w:r>
      <w:r w:rsidR="004576BB" w:rsidRPr="00192CD0">
        <w:rPr>
          <w:rFonts w:ascii="Times New Roman" w:hAnsi="Times New Roman" w:cs="Times New Roman"/>
        </w:rPr>
        <w:t xml:space="preserve"> “A valid contract recognizing and reaffirming work for hire status may be signed after the work is produced. In this particular case, the written contracts merely ratify a clear and undisputed under</w:t>
      </w:r>
      <w:r w:rsidR="00A410EA" w:rsidRPr="00192CD0">
        <w:rPr>
          <w:rFonts w:ascii="Times New Roman" w:hAnsi="Times New Roman" w:cs="Times New Roman"/>
        </w:rPr>
        <w:t xml:space="preserve">standing between the parties.” </w:t>
      </w:r>
      <w:proofErr w:type="gramStart"/>
      <w:r w:rsidR="00A410EA" w:rsidRPr="00192CD0">
        <w:rPr>
          <w:rFonts w:ascii="Times New Roman" w:hAnsi="Times New Roman" w:cs="Times New Roman"/>
        </w:rPr>
        <w:t>345 F.Supp.2d 196, 206 (</w:t>
      </w:r>
      <w:r w:rsidR="00AD4D55" w:rsidRPr="00192CD0">
        <w:rPr>
          <w:rFonts w:ascii="Times New Roman" w:hAnsi="Times New Roman" w:cs="Times New Roman"/>
        </w:rPr>
        <w:t xml:space="preserve">D. P.R. </w:t>
      </w:r>
      <w:r w:rsidR="00A410EA" w:rsidRPr="00192CD0">
        <w:rPr>
          <w:rFonts w:ascii="Times New Roman" w:hAnsi="Times New Roman" w:cs="Times New Roman"/>
        </w:rPr>
        <w:t>2004)</w:t>
      </w:r>
      <w:r w:rsidR="004576BB" w:rsidRPr="00192CD0">
        <w:rPr>
          <w:rFonts w:ascii="Times New Roman" w:hAnsi="Times New Roman" w:cs="Times New Roman"/>
        </w:rPr>
        <w:t>.</w:t>
      </w:r>
      <w:proofErr w:type="gramEnd"/>
    </w:p>
    <w:p w14:paraId="5C7E25B8" w14:textId="77777777" w:rsidR="004576BB" w:rsidRPr="00192CD0" w:rsidRDefault="004576BB" w:rsidP="00212FC7">
      <w:pPr>
        <w:spacing w:line="480" w:lineRule="auto"/>
        <w:rPr>
          <w:rFonts w:ascii="Times New Roman" w:hAnsi="Times New Roman" w:cs="Times New Roman"/>
        </w:rPr>
      </w:pPr>
      <w:r w:rsidRPr="00192CD0">
        <w:rPr>
          <w:rFonts w:ascii="Times New Roman" w:hAnsi="Times New Roman" w:cs="Times New Roman"/>
        </w:rPr>
        <w:lastRenderedPageBreak/>
        <w:tab/>
      </w:r>
      <w:r w:rsidR="00212FC7" w:rsidRPr="00192CD0">
        <w:rPr>
          <w:rFonts w:ascii="Times New Roman" w:hAnsi="Times New Roman" w:cs="Times New Roman"/>
        </w:rPr>
        <w:t xml:space="preserve">Defendants’ Motion should be denied and this Court should follow the well-reasoned decisions of these other courts which correctly interpreted and applied the language of the Copyright Act. </w:t>
      </w:r>
      <w:r w:rsidRPr="00192CD0">
        <w:rPr>
          <w:rFonts w:ascii="Times New Roman" w:hAnsi="Times New Roman" w:cs="Times New Roman"/>
        </w:rPr>
        <w:t xml:space="preserve">Both </w:t>
      </w:r>
      <w:r w:rsidR="00212FC7" w:rsidRPr="00192CD0">
        <w:rPr>
          <w:rFonts w:ascii="Times New Roman" w:hAnsi="Times New Roman" w:cs="Times New Roman"/>
        </w:rPr>
        <w:t>OGS and Lime</w:t>
      </w:r>
      <w:r w:rsidRPr="00192CD0">
        <w:rPr>
          <w:rFonts w:ascii="Times New Roman" w:hAnsi="Times New Roman" w:cs="Times New Roman"/>
        </w:rPr>
        <w:t xml:space="preserve"> knew before the creation of the work that the screenplay was to be a work made for hire. Nelson explained to Lime, </w:t>
      </w:r>
      <w:r w:rsidR="002C6804" w:rsidRPr="00192CD0">
        <w:rPr>
          <w:rFonts w:ascii="Times New Roman" w:hAnsi="Times New Roman" w:cs="Times New Roman"/>
        </w:rPr>
        <w:t>an industry veteran</w:t>
      </w:r>
      <w:r w:rsidR="0069175F" w:rsidRPr="00192CD0">
        <w:rPr>
          <w:rFonts w:ascii="Times New Roman" w:hAnsi="Times New Roman" w:cs="Times New Roman"/>
        </w:rPr>
        <w:t xml:space="preserve"> </w:t>
      </w:r>
      <w:r w:rsidRPr="00192CD0">
        <w:rPr>
          <w:rFonts w:ascii="Times New Roman" w:hAnsi="Times New Roman" w:cs="Times New Roman"/>
        </w:rPr>
        <w:t>who has more than fifteen years of experience as a screenwriter for television, that the work was made for hire. (Compl. ¶¶ 11, 16</w:t>
      </w:r>
      <w:r w:rsidR="00AD4D55" w:rsidRPr="00192CD0">
        <w:rPr>
          <w:rFonts w:ascii="Times New Roman" w:hAnsi="Times New Roman" w:cs="Times New Roman"/>
        </w:rPr>
        <w:t>.</w:t>
      </w:r>
      <w:r w:rsidRPr="00192CD0">
        <w:rPr>
          <w:rFonts w:ascii="Times New Roman" w:hAnsi="Times New Roman" w:cs="Times New Roman"/>
        </w:rPr>
        <w:t>) Lime agreed that the work was made for hire before she began work on the screenplay</w:t>
      </w:r>
      <w:r w:rsidR="00C80ABE" w:rsidRPr="00192CD0">
        <w:rPr>
          <w:rFonts w:ascii="Times New Roman" w:hAnsi="Times New Roman" w:cs="Times New Roman"/>
        </w:rPr>
        <w:t>, and she subsequently confirmed in a written agreement she signed a few days later.</w:t>
      </w:r>
      <w:r w:rsidRPr="00192CD0">
        <w:rPr>
          <w:rFonts w:ascii="Times New Roman" w:hAnsi="Times New Roman" w:cs="Times New Roman"/>
        </w:rPr>
        <w:t xml:space="preserve"> She should not be able break her promise and breach her agreement by </w:t>
      </w:r>
      <w:r w:rsidR="00C80ABE" w:rsidRPr="00192CD0">
        <w:rPr>
          <w:rFonts w:ascii="Times New Roman" w:hAnsi="Times New Roman" w:cs="Times New Roman"/>
        </w:rPr>
        <w:t xml:space="preserve">later </w:t>
      </w:r>
      <w:r w:rsidRPr="00192CD0">
        <w:rPr>
          <w:rFonts w:ascii="Times New Roman" w:hAnsi="Times New Roman" w:cs="Times New Roman"/>
        </w:rPr>
        <w:t>reneging on the terms of the contract.</w:t>
      </w:r>
    </w:p>
    <w:p w14:paraId="6E79F954" w14:textId="77777777" w:rsidR="007E563B" w:rsidRPr="00192CD0" w:rsidRDefault="00B34655" w:rsidP="00DC6EBE">
      <w:pPr>
        <w:pStyle w:val="ListParagraph"/>
        <w:numPr>
          <w:ilvl w:val="0"/>
          <w:numId w:val="2"/>
        </w:numPr>
        <w:spacing w:line="240" w:lineRule="auto"/>
        <w:rPr>
          <w:rFonts w:ascii="Times New Roman" w:hAnsi="Times New Roman" w:cs="Times New Roman"/>
        </w:rPr>
      </w:pPr>
      <w:r>
        <w:rPr>
          <w:rFonts w:ascii="Times New Roman" w:hAnsi="Times New Roman" w:cs="Times New Roman"/>
          <w:b/>
        </w:rPr>
        <w:t>INTERPRETING THE COPYRIGHT ACT SO AS TO RENDER ORAL AGREEMENTS LATER CONFIRMED IN A WRITTEN AGREEMENT TO BE ENFORCEABLE BEST PROTECTS THE PUBLIC POLICY INTERESTS CODIFIED IN THE COPYRIGHT ACT</w:t>
      </w:r>
      <w:r w:rsidR="007E563B" w:rsidRPr="00192CD0">
        <w:rPr>
          <w:rFonts w:ascii="Times New Roman" w:hAnsi="Times New Roman" w:cs="Times New Roman"/>
          <w:b/>
        </w:rPr>
        <w:t xml:space="preserve"> </w:t>
      </w:r>
    </w:p>
    <w:p w14:paraId="585F0486" w14:textId="77777777" w:rsidR="000C1E3A" w:rsidRPr="00192CD0" w:rsidRDefault="00CB39CE" w:rsidP="00EF1D0B">
      <w:pPr>
        <w:spacing w:line="480" w:lineRule="auto"/>
        <w:ind w:firstLine="720"/>
        <w:rPr>
          <w:rFonts w:ascii="Times New Roman" w:hAnsi="Times New Roman" w:cs="Times New Roman"/>
        </w:rPr>
      </w:pPr>
      <w:r w:rsidRPr="00192CD0">
        <w:rPr>
          <w:rFonts w:ascii="Times New Roman" w:hAnsi="Times New Roman" w:cs="Times New Roman"/>
        </w:rPr>
        <w:t xml:space="preserve">Allowing Lime to </w:t>
      </w:r>
      <w:r w:rsidR="00386F31" w:rsidRPr="00192CD0">
        <w:rPr>
          <w:rFonts w:ascii="Times New Roman" w:hAnsi="Times New Roman" w:cs="Times New Roman"/>
        </w:rPr>
        <w:t xml:space="preserve">breach </w:t>
      </w:r>
      <w:r w:rsidR="001B780F" w:rsidRPr="00192CD0">
        <w:rPr>
          <w:rFonts w:ascii="Times New Roman" w:hAnsi="Times New Roman" w:cs="Times New Roman"/>
        </w:rPr>
        <w:t>the oral work for hire contract</w:t>
      </w:r>
      <w:r w:rsidRPr="00192CD0">
        <w:rPr>
          <w:rFonts w:ascii="Times New Roman" w:hAnsi="Times New Roman" w:cs="Times New Roman"/>
        </w:rPr>
        <w:t xml:space="preserve"> </w:t>
      </w:r>
      <w:r w:rsidR="00386F31" w:rsidRPr="00192CD0">
        <w:rPr>
          <w:rFonts w:ascii="Times New Roman" w:hAnsi="Times New Roman" w:cs="Times New Roman"/>
        </w:rPr>
        <w:t xml:space="preserve">would not serve public policy interests. </w:t>
      </w:r>
      <w:r w:rsidRPr="00192CD0">
        <w:rPr>
          <w:rFonts w:ascii="Times New Roman" w:hAnsi="Times New Roman" w:cs="Times New Roman"/>
        </w:rPr>
        <w:t>Those who rely on oral agreements</w:t>
      </w:r>
      <w:r w:rsidR="004B5C5A">
        <w:rPr>
          <w:rFonts w:ascii="Times New Roman" w:hAnsi="Times New Roman" w:cs="Times New Roman"/>
        </w:rPr>
        <w:t xml:space="preserve"> later confirmed in writing</w:t>
      </w:r>
      <w:r w:rsidRPr="00192CD0">
        <w:rPr>
          <w:rFonts w:ascii="Times New Roman" w:hAnsi="Times New Roman" w:cs="Times New Roman"/>
        </w:rPr>
        <w:t xml:space="preserve"> would suffer when one party chooses to breach the contract for its own gain and to the detriment of the other party to the agreement. </w:t>
      </w:r>
    </w:p>
    <w:p w14:paraId="503D7001" w14:textId="77777777" w:rsidR="00EF1D0B" w:rsidRPr="00192CD0" w:rsidRDefault="00EF1D0B" w:rsidP="00EF1D0B">
      <w:pPr>
        <w:spacing w:line="480" w:lineRule="auto"/>
        <w:ind w:firstLine="720"/>
        <w:rPr>
          <w:rFonts w:ascii="Times New Roman" w:hAnsi="Times New Roman" w:cs="Times New Roman"/>
        </w:rPr>
      </w:pPr>
      <w:r w:rsidRPr="00192CD0">
        <w:rPr>
          <w:rFonts w:ascii="Times New Roman" w:hAnsi="Times New Roman" w:cs="Times New Roman"/>
        </w:rPr>
        <w:t>There are certainly situations where it would be unfair for courts to allow work made for h</w:t>
      </w:r>
      <w:r w:rsidR="00327826" w:rsidRPr="00192CD0">
        <w:rPr>
          <w:rFonts w:ascii="Times New Roman" w:hAnsi="Times New Roman" w:cs="Times New Roman"/>
        </w:rPr>
        <w:t>ire agreements to be signed after the</w:t>
      </w:r>
      <w:r w:rsidRPr="00192CD0">
        <w:rPr>
          <w:rFonts w:ascii="Times New Roman" w:hAnsi="Times New Roman" w:cs="Times New Roman"/>
        </w:rPr>
        <w:t xml:space="preserve"> creation of the work. </w:t>
      </w:r>
      <w:r w:rsidR="009A1692" w:rsidRPr="00192CD0">
        <w:rPr>
          <w:rFonts w:ascii="Times New Roman" w:hAnsi="Times New Roman" w:cs="Times New Roman"/>
        </w:rPr>
        <w:t>These include “situations in which third parties would be unfairly surprised by after-the-fact declarations of work f</w:t>
      </w:r>
      <w:r w:rsidR="00BF044E" w:rsidRPr="00192CD0">
        <w:rPr>
          <w:rFonts w:ascii="Times New Roman" w:hAnsi="Times New Roman" w:cs="Times New Roman"/>
        </w:rPr>
        <w:t xml:space="preserve">or hire status.” </w:t>
      </w:r>
      <w:proofErr w:type="gramStart"/>
      <w:r w:rsidR="00BF044E" w:rsidRPr="00192CD0">
        <w:rPr>
          <w:rFonts w:ascii="Times New Roman" w:hAnsi="Times New Roman" w:cs="Times New Roman"/>
        </w:rPr>
        <w:t xml:space="preserve">1-5 Nimmer on Copyright </w:t>
      </w:r>
      <w:r w:rsidR="003079EC" w:rsidRPr="00192CD0">
        <w:rPr>
          <w:rFonts w:ascii="Times New Roman" w:hAnsi="Times New Roman" w:cs="Times New Roman"/>
        </w:rPr>
        <w:t>§ 5.03[B][2][b].</w:t>
      </w:r>
      <w:proofErr w:type="gramEnd"/>
      <w:r w:rsidR="009A1692" w:rsidRPr="00192CD0">
        <w:rPr>
          <w:rFonts w:ascii="Times New Roman" w:hAnsi="Times New Roman" w:cs="Times New Roman"/>
        </w:rPr>
        <w:t xml:space="preserve"> This would only be a problem in instances where the two parties did not make a pre-creation oral contract, as OGS and Lime did. This concern therefore does not apply in this context. </w:t>
      </w:r>
    </w:p>
    <w:p w14:paraId="5FFEC2B5" w14:textId="77777777" w:rsidR="00675364" w:rsidRDefault="00CB39CE" w:rsidP="00675364">
      <w:pPr>
        <w:spacing w:line="480" w:lineRule="auto"/>
        <w:ind w:firstLine="720"/>
        <w:rPr>
          <w:rFonts w:ascii="Times New Roman" w:hAnsi="Times New Roman" w:cs="Times New Roman"/>
        </w:rPr>
      </w:pPr>
      <w:r w:rsidRPr="00192CD0">
        <w:rPr>
          <w:rFonts w:ascii="Times New Roman" w:hAnsi="Times New Roman" w:cs="Times New Roman"/>
        </w:rPr>
        <w:t>So long as the parties agree orally before the work is created that the work is made for hire, the writing should not have to precede the creation</w:t>
      </w:r>
      <w:r w:rsidR="002D1DD9" w:rsidRPr="00192CD0">
        <w:rPr>
          <w:rFonts w:ascii="Times New Roman" w:hAnsi="Times New Roman" w:cs="Times New Roman"/>
        </w:rPr>
        <w:t xml:space="preserve"> of the work. </w:t>
      </w:r>
      <w:r w:rsidR="001B780F" w:rsidRPr="00192CD0">
        <w:rPr>
          <w:rFonts w:ascii="Times New Roman" w:hAnsi="Times New Roman" w:cs="Times New Roman"/>
        </w:rPr>
        <w:t>This Court should not allow</w:t>
      </w:r>
      <w:r w:rsidR="002D1DD9" w:rsidRPr="00192CD0">
        <w:rPr>
          <w:rFonts w:ascii="Times New Roman" w:hAnsi="Times New Roman" w:cs="Times New Roman"/>
        </w:rPr>
        <w:t xml:space="preserve"> Lime</w:t>
      </w:r>
      <w:r w:rsidRPr="00192CD0">
        <w:rPr>
          <w:rFonts w:ascii="Times New Roman" w:hAnsi="Times New Roman" w:cs="Times New Roman"/>
        </w:rPr>
        <w:t xml:space="preserve"> to breach he</w:t>
      </w:r>
      <w:r w:rsidR="002D1DD9" w:rsidRPr="00192CD0">
        <w:rPr>
          <w:rFonts w:ascii="Times New Roman" w:hAnsi="Times New Roman" w:cs="Times New Roman"/>
        </w:rPr>
        <w:t>r contract</w:t>
      </w:r>
      <w:r w:rsidR="001B780F" w:rsidRPr="00192CD0">
        <w:rPr>
          <w:rFonts w:ascii="Times New Roman" w:hAnsi="Times New Roman" w:cs="Times New Roman"/>
        </w:rPr>
        <w:t xml:space="preserve"> on the basis of a technicality. Creating this way to escape liability would cause parties in OGS’ position to lose certainty and predictability in their contract operations, which is contrary to public policy. </w:t>
      </w:r>
      <w:r w:rsidRPr="00192CD0">
        <w:rPr>
          <w:rFonts w:ascii="Times New Roman" w:hAnsi="Times New Roman" w:cs="Times New Roman"/>
        </w:rPr>
        <w:t xml:space="preserve"> </w:t>
      </w:r>
    </w:p>
    <w:p w14:paraId="4B808C9E" w14:textId="77777777" w:rsidR="003E54B7" w:rsidRPr="00192CD0" w:rsidRDefault="003E54B7" w:rsidP="00675364">
      <w:pPr>
        <w:spacing w:line="480" w:lineRule="auto"/>
        <w:ind w:firstLine="720"/>
        <w:rPr>
          <w:rFonts w:ascii="Times New Roman" w:hAnsi="Times New Roman" w:cs="Times New Roman"/>
        </w:rPr>
      </w:pPr>
      <w:r w:rsidRPr="00192CD0">
        <w:rPr>
          <w:rFonts w:ascii="Times New Roman" w:hAnsi="Times New Roman" w:cs="Times New Roman"/>
        </w:rPr>
        <w:lastRenderedPageBreak/>
        <w:t>Defendants raise the policy concern that Lime’s payment was conditioned upon her signing the “Work-Made-For-Hire-Agreement.” OGS orally contracted to pay Lime $6,000.</w:t>
      </w:r>
      <w:r w:rsidR="00235A91" w:rsidRPr="00192CD0">
        <w:rPr>
          <w:rFonts w:ascii="Times New Roman" w:hAnsi="Times New Roman" w:cs="Times New Roman"/>
        </w:rPr>
        <w:t xml:space="preserve"> (Compl. ¶ 12.)</w:t>
      </w:r>
      <w:r w:rsidRPr="00192CD0">
        <w:rPr>
          <w:rFonts w:ascii="Times New Roman" w:hAnsi="Times New Roman" w:cs="Times New Roman"/>
        </w:rPr>
        <w:t xml:space="preserve"> OGS was bound by contract to pay Lime this sum for completing her work. Lime orally contracted that her work was made for hire; she was bound to this term of the contract as well. </w:t>
      </w:r>
      <w:r w:rsidR="00235A91" w:rsidRPr="00192CD0">
        <w:rPr>
          <w:rFonts w:ascii="Times New Roman" w:hAnsi="Times New Roman" w:cs="Times New Roman"/>
        </w:rPr>
        <w:t>(</w:t>
      </w:r>
      <w:r w:rsidR="00235A91" w:rsidRPr="00192CD0">
        <w:rPr>
          <w:rFonts w:ascii="Times New Roman" w:hAnsi="Times New Roman" w:cs="Times New Roman"/>
          <w:u w:val="single"/>
        </w:rPr>
        <w:t>Id.</w:t>
      </w:r>
      <w:r w:rsidR="00235A91" w:rsidRPr="00192CD0">
        <w:rPr>
          <w:rFonts w:ascii="Times New Roman" w:hAnsi="Times New Roman" w:cs="Times New Roman"/>
        </w:rPr>
        <w:t xml:space="preserve"> ¶ 17.) </w:t>
      </w:r>
      <w:r w:rsidRPr="00192CD0">
        <w:rPr>
          <w:rFonts w:ascii="Times New Roman" w:hAnsi="Times New Roman" w:cs="Times New Roman"/>
        </w:rPr>
        <w:t xml:space="preserve">Lime therefore should not have been surprised when she was asked to sign a document confirming the oral agreement, nor was she coerced into signing it because she needed to be paid. </w:t>
      </w:r>
    </w:p>
    <w:p w14:paraId="1D9F74B3" w14:textId="77777777" w:rsidR="00AB12B9" w:rsidRPr="00192CD0" w:rsidRDefault="00AB12B9" w:rsidP="0032797A">
      <w:pPr>
        <w:spacing w:line="480" w:lineRule="auto"/>
        <w:jc w:val="center"/>
        <w:rPr>
          <w:rFonts w:ascii="Times New Roman" w:hAnsi="Times New Roman" w:cs="Times New Roman"/>
          <w:b/>
        </w:rPr>
      </w:pPr>
      <w:r w:rsidRPr="00192CD0">
        <w:rPr>
          <w:rFonts w:ascii="Times New Roman" w:hAnsi="Times New Roman" w:cs="Times New Roman"/>
          <w:b/>
        </w:rPr>
        <w:t>CONCLUSION</w:t>
      </w:r>
    </w:p>
    <w:p w14:paraId="094CAEB4" w14:textId="77777777" w:rsidR="00AB12B9" w:rsidRPr="00192CD0" w:rsidRDefault="001652F1" w:rsidP="001652F1">
      <w:pPr>
        <w:spacing w:line="480" w:lineRule="auto"/>
        <w:ind w:firstLine="720"/>
        <w:rPr>
          <w:rFonts w:ascii="Times New Roman" w:hAnsi="Times New Roman" w:cs="Times New Roman"/>
        </w:rPr>
      </w:pPr>
      <w:r w:rsidRPr="00192CD0">
        <w:rPr>
          <w:rFonts w:ascii="Times New Roman" w:hAnsi="Times New Roman" w:cs="Times New Roman"/>
        </w:rPr>
        <w:t>Based on a plain reading</w:t>
      </w:r>
      <w:r w:rsidR="0032797A" w:rsidRPr="00192CD0">
        <w:rPr>
          <w:rFonts w:ascii="Times New Roman" w:hAnsi="Times New Roman" w:cs="Times New Roman"/>
        </w:rPr>
        <w:t xml:space="preserve"> of The Copyright Act</w:t>
      </w:r>
      <w:r w:rsidRPr="00192CD0">
        <w:rPr>
          <w:rFonts w:ascii="Times New Roman" w:hAnsi="Times New Roman" w:cs="Times New Roman"/>
        </w:rPr>
        <w:t>, OGS is the legal author and owner of the screenplay “Anticipatory Repudiation.” Section 101 of The Copyright Act requires a signed written agreement, but</w:t>
      </w:r>
      <w:r w:rsidR="0032797A" w:rsidRPr="00192CD0">
        <w:rPr>
          <w:rFonts w:ascii="Times New Roman" w:hAnsi="Times New Roman" w:cs="Times New Roman"/>
        </w:rPr>
        <w:t xml:space="preserve"> it specifically omits any </w:t>
      </w:r>
      <w:r w:rsidRPr="00192CD0">
        <w:rPr>
          <w:rFonts w:ascii="Times New Roman" w:hAnsi="Times New Roman" w:cs="Times New Roman"/>
        </w:rPr>
        <w:t xml:space="preserve">requirement that the agreement must be signed before the work is begun or completed. If Congress had wanted the </w:t>
      </w:r>
      <w:r w:rsidR="00EB3C72" w:rsidRPr="00192CD0">
        <w:rPr>
          <w:rFonts w:ascii="Times New Roman" w:hAnsi="Times New Roman" w:cs="Times New Roman"/>
        </w:rPr>
        <w:t xml:space="preserve">Act </w:t>
      </w:r>
      <w:r w:rsidRPr="00192CD0">
        <w:rPr>
          <w:rFonts w:ascii="Times New Roman" w:hAnsi="Times New Roman" w:cs="Times New Roman"/>
        </w:rPr>
        <w:t xml:space="preserve">to include such a requirement, it would have been easy for them to put it in the statute. </w:t>
      </w:r>
      <w:r w:rsidR="00EB3C72" w:rsidRPr="00192CD0">
        <w:rPr>
          <w:rFonts w:ascii="Times New Roman" w:hAnsi="Times New Roman" w:cs="Times New Roman"/>
        </w:rPr>
        <w:t xml:space="preserve">Because </w:t>
      </w:r>
      <w:r w:rsidRPr="00192CD0">
        <w:rPr>
          <w:rFonts w:ascii="Times New Roman" w:hAnsi="Times New Roman" w:cs="Times New Roman"/>
        </w:rPr>
        <w:t xml:space="preserve">there is no </w:t>
      </w:r>
      <w:r w:rsidR="00EB3C72" w:rsidRPr="00192CD0">
        <w:rPr>
          <w:rFonts w:ascii="Times New Roman" w:hAnsi="Times New Roman" w:cs="Times New Roman"/>
        </w:rPr>
        <w:t xml:space="preserve">statutory </w:t>
      </w:r>
      <w:r w:rsidRPr="00192CD0">
        <w:rPr>
          <w:rFonts w:ascii="Times New Roman" w:hAnsi="Times New Roman" w:cs="Times New Roman"/>
        </w:rPr>
        <w:t xml:space="preserve">requirement that the writing must be signed before the work is completed, the Court should not read in </w:t>
      </w:r>
      <w:r w:rsidR="0032797A" w:rsidRPr="00192CD0">
        <w:rPr>
          <w:rFonts w:ascii="Times New Roman" w:hAnsi="Times New Roman" w:cs="Times New Roman"/>
        </w:rPr>
        <w:t xml:space="preserve">such </w:t>
      </w:r>
      <w:r w:rsidRPr="00192CD0">
        <w:rPr>
          <w:rFonts w:ascii="Times New Roman" w:hAnsi="Times New Roman" w:cs="Times New Roman"/>
        </w:rPr>
        <w:t>a</w:t>
      </w:r>
      <w:r w:rsidR="0032797A" w:rsidRPr="00192CD0">
        <w:rPr>
          <w:rFonts w:ascii="Times New Roman" w:hAnsi="Times New Roman" w:cs="Times New Roman"/>
        </w:rPr>
        <w:t>n additional</w:t>
      </w:r>
      <w:r w:rsidRPr="00192CD0">
        <w:rPr>
          <w:rFonts w:ascii="Times New Roman" w:hAnsi="Times New Roman" w:cs="Times New Roman"/>
        </w:rPr>
        <w:t xml:space="preserve"> requirement. </w:t>
      </w:r>
    </w:p>
    <w:p w14:paraId="5DD6E14B" w14:textId="77777777" w:rsidR="001652F1" w:rsidRPr="00192CD0" w:rsidRDefault="0032797A" w:rsidP="001652F1">
      <w:pPr>
        <w:spacing w:line="480" w:lineRule="auto"/>
        <w:ind w:firstLine="720"/>
        <w:rPr>
          <w:rFonts w:ascii="Times New Roman" w:hAnsi="Times New Roman" w:cs="Times New Roman"/>
        </w:rPr>
      </w:pPr>
      <w:r w:rsidRPr="00192CD0">
        <w:rPr>
          <w:rFonts w:ascii="Times New Roman" w:hAnsi="Times New Roman" w:cs="Times New Roman"/>
        </w:rPr>
        <w:t>P</w:t>
      </w:r>
      <w:r w:rsidR="001652F1" w:rsidRPr="00192CD0">
        <w:rPr>
          <w:rFonts w:ascii="Times New Roman" w:hAnsi="Times New Roman" w:cs="Times New Roman"/>
        </w:rPr>
        <w:t>ublic policy</w:t>
      </w:r>
      <w:r w:rsidRPr="00192CD0">
        <w:rPr>
          <w:rFonts w:ascii="Times New Roman" w:hAnsi="Times New Roman" w:cs="Times New Roman"/>
        </w:rPr>
        <w:t xml:space="preserve"> is served by</w:t>
      </w:r>
      <w:r w:rsidR="001652F1" w:rsidRPr="00192CD0">
        <w:rPr>
          <w:rFonts w:ascii="Times New Roman" w:hAnsi="Times New Roman" w:cs="Times New Roman"/>
        </w:rPr>
        <w:t xml:space="preserve"> not </w:t>
      </w:r>
      <w:r w:rsidRPr="00192CD0">
        <w:rPr>
          <w:rFonts w:ascii="Times New Roman" w:hAnsi="Times New Roman" w:cs="Times New Roman"/>
        </w:rPr>
        <w:t>requiring a pre-creation signed written agreement.</w:t>
      </w:r>
      <w:r w:rsidR="001652F1" w:rsidRPr="00192CD0">
        <w:rPr>
          <w:rFonts w:ascii="Times New Roman" w:hAnsi="Times New Roman" w:cs="Times New Roman"/>
        </w:rPr>
        <w:t xml:space="preserve"> </w:t>
      </w:r>
      <w:r w:rsidR="00355BF2" w:rsidRPr="00192CD0">
        <w:rPr>
          <w:rFonts w:ascii="Times New Roman" w:hAnsi="Times New Roman" w:cs="Times New Roman"/>
        </w:rPr>
        <w:t>A bright</w:t>
      </w:r>
      <w:r w:rsidR="000D3CF4" w:rsidRPr="00192CD0">
        <w:rPr>
          <w:rFonts w:ascii="Times New Roman" w:hAnsi="Times New Roman" w:cs="Times New Roman"/>
        </w:rPr>
        <w:t>-</w:t>
      </w:r>
      <w:r w:rsidR="00355BF2" w:rsidRPr="00192CD0">
        <w:rPr>
          <w:rFonts w:ascii="Times New Roman" w:hAnsi="Times New Roman" w:cs="Times New Roman"/>
        </w:rPr>
        <w:t xml:space="preserve"> line rule may, in circumstances such as this case, prevent parties from acting on unanimous intent. This will defeat the goal of certainty </w:t>
      </w:r>
      <w:r w:rsidR="00FA1675">
        <w:rPr>
          <w:rFonts w:ascii="Times New Roman" w:hAnsi="Times New Roman" w:cs="Times New Roman"/>
        </w:rPr>
        <w:t>which was the underpinning of the Copyright Act</w:t>
      </w:r>
      <w:r w:rsidR="00355BF2" w:rsidRPr="00192CD0">
        <w:rPr>
          <w:rFonts w:ascii="Times New Roman" w:hAnsi="Times New Roman" w:cs="Times New Roman"/>
        </w:rPr>
        <w:t xml:space="preserve">. When parties agree to a term of a contract, one party should not be able to breach (without consequence) in order to obtain a benefit to </w:t>
      </w:r>
      <w:r w:rsidRPr="00192CD0">
        <w:rPr>
          <w:rFonts w:ascii="Times New Roman" w:hAnsi="Times New Roman" w:cs="Times New Roman"/>
        </w:rPr>
        <w:t>the detriment of the other innocent, non-breaching party</w:t>
      </w:r>
      <w:r w:rsidR="00355BF2" w:rsidRPr="00192CD0">
        <w:rPr>
          <w:rFonts w:ascii="Times New Roman" w:hAnsi="Times New Roman" w:cs="Times New Roman"/>
        </w:rPr>
        <w:t>.</w:t>
      </w:r>
      <w:r w:rsidR="00262274" w:rsidRPr="00192CD0">
        <w:rPr>
          <w:rFonts w:ascii="Times New Roman" w:hAnsi="Times New Roman" w:cs="Times New Roman"/>
        </w:rPr>
        <w:t xml:space="preserve"> </w:t>
      </w:r>
      <w:r w:rsidR="00355BF2" w:rsidRPr="00192CD0">
        <w:rPr>
          <w:rFonts w:ascii="Times New Roman" w:hAnsi="Times New Roman" w:cs="Times New Roman"/>
        </w:rPr>
        <w:t xml:space="preserve"> </w:t>
      </w:r>
    </w:p>
    <w:p w14:paraId="178DD30A" w14:textId="77777777" w:rsidR="00A90F06" w:rsidRPr="00192CD0" w:rsidRDefault="00A90F06" w:rsidP="00EC0EFC">
      <w:pPr>
        <w:pStyle w:val="NoSpacing"/>
        <w:ind w:left="5760" w:firstLine="720"/>
        <w:rPr>
          <w:rFonts w:ascii="Times New Roman" w:hAnsi="Times New Roman" w:cs="Times New Roman"/>
        </w:rPr>
      </w:pPr>
      <w:r w:rsidRPr="00192CD0">
        <w:rPr>
          <w:rFonts w:ascii="Times New Roman" w:hAnsi="Times New Roman" w:cs="Times New Roman"/>
        </w:rPr>
        <w:t>_______________________</w:t>
      </w:r>
    </w:p>
    <w:p w14:paraId="36E5E37A" w14:textId="77777777" w:rsidR="00A90F06" w:rsidRPr="00192CD0" w:rsidRDefault="00CF20DD" w:rsidP="00A90F06">
      <w:pPr>
        <w:pStyle w:val="NoSpacing"/>
        <w:ind w:left="5760" w:firstLine="720"/>
        <w:rPr>
          <w:rFonts w:ascii="Times New Roman" w:hAnsi="Times New Roman" w:cs="Times New Roman"/>
        </w:rPr>
      </w:pPr>
      <w:r>
        <w:rPr>
          <w:rFonts w:ascii="Times New Roman" w:eastAsia="Times New Roman" w:hAnsi="Times New Roman" w:cs="Times New Roman"/>
          <w:sz w:val="24"/>
          <w:szCs w:val="24"/>
        </w:rPr>
        <w:t>&lt;redacted&gt;&lt;/redacted&gt;</w:t>
      </w:r>
      <w:bookmarkStart w:id="1" w:name="_GoBack"/>
      <w:bookmarkEnd w:id="1"/>
    </w:p>
    <w:p w14:paraId="2C5485AE" w14:textId="77777777" w:rsidR="00D2676A" w:rsidRPr="00192CD0" w:rsidRDefault="00D2676A" w:rsidP="00A90F06">
      <w:pPr>
        <w:pStyle w:val="NoSpacing"/>
        <w:ind w:left="5760" w:firstLine="720"/>
        <w:rPr>
          <w:rFonts w:ascii="Times New Roman" w:hAnsi="Times New Roman" w:cs="Times New Roman"/>
        </w:rPr>
      </w:pPr>
    </w:p>
    <w:p w14:paraId="41992D31" w14:textId="77777777" w:rsidR="00C3465C" w:rsidRPr="00192CD0" w:rsidRDefault="00A90F06" w:rsidP="00192CAA">
      <w:pPr>
        <w:pStyle w:val="NoSpacing"/>
        <w:ind w:left="5760" w:firstLine="720"/>
        <w:rPr>
          <w:rFonts w:ascii="Times New Roman" w:hAnsi="Times New Roman" w:cs="Times New Roman"/>
        </w:rPr>
      </w:pPr>
      <w:r w:rsidRPr="00192CD0">
        <w:rPr>
          <w:rFonts w:ascii="Times New Roman" w:hAnsi="Times New Roman" w:cs="Times New Roman"/>
        </w:rPr>
        <w:t>Attorney for Plaintiff</w:t>
      </w:r>
    </w:p>
    <w:sectPr w:rsidR="00C3465C" w:rsidRPr="00192CD0" w:rsidSect="004A1003">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550">
      <wne:wch wne:val="000000B6"/>
    </wne:keymap>
  </wne:keymap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12516" w14:textId="77777777" w:rsidR="0083142E" w:rsidRDefault="0083142E" w:rsidP="00FA71CE">
      <w:pPr>
        <w:spacing w:after="0" w:line="240" w:lineRule="auto"/>
      </w:pPr>
      <w:r>
        <w:separator/>
      </w:r>
    </w:p>
  </w:endnote>
  <w:endnote w:type="continuationSeparator" w:id="0">
    <w:p w14:paraId="286162DB" w14:textId="77777777" w:rsidR="0083142E" w:rsidRDefault="0083142E" w:rsidP="00FA7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13978"/>
      <w:docPartObj>
        <w:docPartGallery w:val="Page Numbers (Bottom of Page)"/>
        <w:docPartUnique/>
      </w:docPartObj>
    </w:sdtPr>
    <w:sdtEndPr>
      <w:rPr>
        <w:noProof/>
      </w:rPr>
    </w:sdtEndPr>
    <w:sdtContent>
      <w:p w14:paraId="74A11F61" w14:textId="77777777" w:rsidR="00DE40E5" w:rsidRDefault="00DE40E5">
        <w:pPr>
          <w:pStyle w:val="Footer"/>
          <w:jc w:val="center"/>
        </w:pPr>
        <w:r w:rsidRPr="00ED5F77">
          <w:rPr>
            <w:rFonts w:ascii="Times New Roman" w:hAnsi="Times New Roman" w:cs="Times New Roman"/>
            <w:sz w:val="24"/>
            <w:szCs w:val="24"/>
          </w:rPr>
          <w:fldChar w:fldCharType="begin"/>
        </w:r>
        <w:r w:rsidRPr="00ED5F77">
          <w:rPr>
            <w:rFonts w:ascii="Times New Roman" w:hAnsi="Times New Roman" w:cs="Times New Roman"/>
            <w:sz w:val="24"/>
            <w:szCs w:val="24"/>
          </w:rPr>
          <w:instrText xml:space="preserve"> PAGE   \* MERGEFORMAT </w:instrText>
        </w:r>
        <w:r w:rsidRPr="00ED5F77">
          <w:rPr>
            <w:rFonts w:ascii="Times New Roman" w:hAnsi="Times New Roman" w:cs="Times New Roman"/>
            <w:sz w:val="24"/>
            <w:szCs w:val="24"/>
          </w:rPr>
          <w:fldChar w:fldCharType="separate"/>
        </w:r>
        <w:r w:rsidR="00CF20DD">
          <w:rPr>
            <w:rFonts w:ascii="Times New Roman" w:hAnsi="Times New Roman" w:cs="Times New Roman"/>
            <w:noProof/>
            <w:sz w:val="24"/>
            <w:szCs w:val="24"/>
          </w:rPr>
          <w:t>11</w:t>
        </w:r>
        <w:r w:rsidRPr="00ED5F77">
          <w:rPr>
            <w:rFonts w:ascii="Times New Roman" w:hAnsi="Times New Roman" w:cs="Times New Roman"/>
            <w:noProof/>
            <w:sz w:val="24"/>
            <w:szCs w:val="24"/>
          </w:rPr>
          <w:fldChar w:fldCharType="end"/>
        </w:r>
      </w:p>
    </w:sdtContent>
  </w:sdt>
  <w:p w14:paraId="643DD189" w14:textId="77777777" w:rsidR="00DE40E5" w:rsidRDefault="00DE40E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7877F" w14:textId="77777777" w:rsidR="0083142E" w:rsidRDefault="0083142E" w:rsidP="00FA71CE">
      <w:pPr>
        <w:spacing w:after="0" w:line="240" w:lineRule="auto"/>
      </w:pPr>
      <w:r>
        <w:separator/>
      </w:r>
    </w:p>
  </w:footnote>
  <w:footnote w:type="continuationSeparator" w:id="0">
    <w:p w14:paraId="314A1C3C" w14:textId="77777777" w:rsidR="0083142E" w:rsidRDefault="0083142E" w:rsidP="00FA71C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522A"/>
    <w:multiLevelType w:val="hybridMultilevel"/>
    <w:tmpl w:val="86202050"/>
    <w:lvl w:ilvl="0" w:tplc="9A80B4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1D6810"/>
    <w:multiLevelType w:val="hybridMultilevel"/>
    <w:tmpl w:val="70A2628E"/>
    <w:lvl w:ilvl="0" w:tplc="5E2AFBA0">
      <w:start w:val="1"/>
      <w:numFmt w:val="upperRoman"/>
      <w:lvlText w:val="%1."/>
      <w:lvlJc w:val="righ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3CC52B2"/>
    <w:multiLevelType w:val="hybridMultilevel"/>
    <w:tmpl w:val="DA30080A"/>
    <w:lvl w:ilvl="0" w:tplc="849A6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0E19BD"/>
    <w:multiLevelType w:val="hybridMultilevel"/>
    <w:tmpl w:val="653AEBC6"/>
    <w:lvl w:ilvl="0" w:tplc="5D68FD4E">
      <w:start w:val="1"/>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6B2782C"/>
    <w:multiLevelType w:val="hybridMultilevel"/>
    <w:tmpl w:val="E5D85414"/>
    <w:lvl w:ilvl="0" w:tplc="EDD0CB6C">
      <w:start w:val="1"/>
      <w:numFmt w:val="upperLetter"/>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9700FF3"/>
    <w:multiLevelType w:val="hybridMultilevel"/>
    <w:tmpl w:val="CB62FFF8"/>
    <w:lvl w:ilvl="0" w:tplc="496E6590">
      <w:start w:val="1"/>
      <w:numFmt w:val="upp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C952332"/>
    <w:multiLevelType w:val="hybridMultilevel"/>
    <w:tmpl w:val="FCB67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101302"/>
    <w:multiLevelType w:val="hybridMultilevel"/>
    <w:tmpl w:val="C6541C1C"/>
    <w:lvl w:ilvl="0" w:tplc="15A80E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B957989"/>
    <w:multiLevelType w:val="hybridMultilevel"/>
    <w:tmpl w:val="E3166D38"/>
    <w:lvl w:ilvl="0" w:tplc="A34C4106">
      <w:start w:val="2"/>
      <w:numFmt w:val="upp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ECA08A4"/>
    <w:multiLevelType w:val="hybridMultilevel"/>
    <w:tmpl w:val="6D364A0A"/>
    <w:lvl w:ilvl="0" w:tplc="937CA5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92C5510"/>
    <w:multiLevelType w:val="hybridMultilevel"/>
    <w:tmpl w:val="7AC66FA6"/>
    <w:lvl w:ilvl="0" w:tplc="66986DB0">
      <w:start w:val="1"/>
      <w:numFmt w:val="upp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9"/>
  </w:num>
  <w:num w:numId="4">
    <w:abstractNumId w:val="7"/>
  </w:num>
  <w:num w:numId="5">
    <w:abstractNumId w:val="10"/>
  </w:num>
  <w:num w:numId="6">
    <w:abstractNumId w:val="4"/>
  </w:num>
  <w:num w:numId="7">
    <w:abstractNumId w:val="8"/>
  </w:num>
  <w:num w:numId="8">
    <w:abstractNumId w:val="5"/>
  </w:num>
  <w:num w:numId="9">
    <w:abstractNumId w:val="3"/>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384CDC"/>
    <w:rsid w:val="000023A0"/>
    <w:rsid w:val="00005559"/>
    <w:rsid w:val="0000659B"/>
    <w:rsid w:val="00014066"/>
    <w:rsid w:val="00016619"/>
    <w:rsid w:val="000221D6"/>
    <w:rsid w:val="000279F1"/>
    <w:rsid w:val="00031044"/>
    <w:rsid w:val="000352AF"/>
    <w:rsid w:val="00035EF4"/>
    <w:rsid w:val="000423B5"/>
    <w:rsid w:val="00052B57"/>
    <w:rsid w:val="0007347F"/>
    <w:rsid w:val="0007572F"/>
    <w:rsid w:val="000871AC"/>
    <w:rsid w:val="00090313"/>
    <w:rsid w:val="00096D40"/>
    <w:rsid w:val="000C1E3A"/>
    <w:rsid w:val="000C2197"/>
    <w:rsid w:val="000C383C"/>
    <w:rsid w:val="000D3CF4"/>
    <w:rsid w:val="000E2537"/>
    <w:rsid w:val="000F306C"/>
    <w:rsid w:val="00114615"/>
    <w:rsid w:val="001173C8"/>
    <w:rsid w:val="00151591"/>
    <w:rsid w:val="001611D6"/>
    <w:rsid w:val="00161284"/>
    <w:rsid w:val="001652F1"/>
    <w:rsid w:val="00181DAD"/>
    <w:rsid w:val="00184B78"/>
    <w:rsid w:val="00186DD1"/>
    <w:rsid w:val="00192CAA"/>
    <w:rsid w:val="00192CD0"/>
    <w:rsid w:val="001A0AEE"/>
    <w:rsid w:val="001A47B0"/>
    <w:rsid w:val="001B780F"/>
    <w:rsid w:val="001C5F3D"/>
    <w:rsid w:val="001D0F61"/>
    <w:rsid w:val="001D3610"/>
    <w:rsid w:val="001D7AC3"/>
    <w:rsid w:val="001E0342"/>
    <w:rsid w:val="001F5AFB"/>
    <w:rsid w:val="00201C82"/>
    <w:rsid w:val="00212FC7"/>
    <w:rsid w:val="00216FDC"/>
    <w:rsid w:val="00235A91"/>
    <w:rsid w:val="002612A3"/>
    <w:rsid w:val="00262274"/>
    <w:rsid w:val="00275557"/>
    <w:rsid w:val="00295212"/>
    <w:rsid w:val="002B325D"/>
    <w:rsid w:val="002C6804"/>
    <w:rsid w:val="002D1DD9"/>
    <w:rsid w:val="002E1341"/>
    <w:rsid w:val="002E6A04"/>
    <w:rsid w:val="002E74F1"/>
    <w:rsid w:val="002F5A24"/>
    <w:rsid w:val="002F627D"/>
    <w:rsid w:val="002F6531"/>
    <w:rsid w:val="002F789F"/>
    <w:rsid w:val="003079EC"/>
    <w:rsid w:val="00311CBB"/>
    <w:rsid w:val="0031221E"/>
    <w:rsid w:val="00327826"/>
    <w:rsid w:val="0032797A"/>
    <w:rsid w:val="00333665"/>
    <w:rsid w:val="00343789"/>
    <w:rsid w:val="00347437"/>
    <w:rsid w:val="003556B2"/>
    <w:rsid w:val="00355BF2"/>
    <w:rsid w:val="00357B19"/>
    <w:rsid w:val="00357B9F"/>
    <w:rsid w:val="00365226"/>
    <w:rsid w:val="00370258"/>
    <w:rsid w:val="00375EB8"/>
    <w:rsid w:val="00383258"/>
    <w:rsid w:val="00384CDC"/>
    <w:rsid w:val="00386141"/>
    <w:rsid w:val="00386F31"/>
    <w:rsid w:val="003A7D4A"/>
    <w:rsid w:val="003B2930"/>
    <w:rsid w:val="003B2C9F"/>
    <w:rsid w:val="003B7D2C"/>
    <w:rsid w:val="003E54B7"/>
    <w:rsid w:val="003F2715"/>
    <w:rsid w:val="004028F1"/>
    <w:rsid w:val="00410DFE"/>
    <w:rsid w:val="004208F2"/>
    <w:rsid w:val="0043572B"/>
    <w:rsid w:val="0044134C"/>
    <w:rsid w:val="004576BB"/>
    <w:rsid w:val="00475A44"/>
    <w:rsid w:val="00475FB1"/>
    <w:rsid w:val="0048719A"/>
    <w:rsid w:val="004A1003"/>
    <w:rsid w:val="004A1178"/>
    <w:rsid w:val="004B0FA5"/>
    <w:rsid w:val="004B5C5A"/>
    <w:rsid w:val="004F4FCA"/>
    <w:rsid w:val="00510B0C"/>
    <w:rsid w:val="00515B00"/>
    <w:rsid w:val="0052622E"/>
    <w:rsid w:val="00534AE1"/>
    <w:rsid w:val="00542035"/>
    <w:rsid w:val="00550C4B"/>
    <w:rsid w:val="00593738"/>
    <w:rsid w:val="0059449A"/>
    <w:rsid w:val="005A5FDD"/>
    <w:rsid w:val="005B24D9"/>
    <w:rsid w:val="005B404B"/>
    <w:rsid w:val="005B7BDF"/>
    <w:rsid w:val="005C42D8"/>
    <w:rsid w:val="005F1234"/>
    <w:rsid w:val="005F1A30"/>
    <w:rsid w:val="005F259F"/>
    <w:rsid w:val="00600239"/>
    <w:rsid w:val="00600416"/>
    <w:rsid w:val="006150A0"/>
    <w:rsid w:val="00616871"/>
    <w:rsid w:val="0062298C"/>
    <w:rsid w:val="00634BBD"/>
    <w:rsid w:val="00646F87"/>
    <w:rsid w:val="00655A81"/>
    <w:rsid w:val="00675364"/>
    <w:rsid w:val="00676F23"/>
    <w:rsid w:val="00677E3F"/>
    <w:rsid w:val="00680C1F"/>
    <w:rsid w:val="00680EAE"/>
    <w:rsid w:val="0069175F"/>
    <w:rsid w:val="006963C9"/>
    <w:rsid w:val="00696870"/>
    <w:rsid w:val="006C3B40"/>
    <w:rsid w:val="006C6E7F"/>
    <w:rsid w:val="006D170D"/>
    <w:rsid w:val="006E271E"/>
    <w:rsid w:val="006E4099"/>
    <w:rsid w:val="006E777E"/>
    <w:rsid w:val="006E7F60"/>
    <w:rsid w:val="006F6472"/>
    <w:rsid w:val="006F76B9"/>
    <w:rsid w:val="00732529"/>
    <w:rsid w:val="007335C5"/>
    <w:rsid w:val="00771D16"/>
    <w:rsid w:val="007750D3"/>
    <w:rsid w:val="0079097B"/>
    <w:rsid w:val="007B508E"/>
    <w:rsid w:val="007C28A1"/>
    <w:rsid w:val="007C4679"/>
    <w:rsid w:val="007D164A"/>
    <w:rsid w:val="007D4890"/>
    <w:rsid w:val="007E1252"/>
    <w:rsid w:val="007E51F5"/>
    <w:rsid w:val="007E563B"/>
    <w:rsid w:val="007F3C28"/>
    <w:rsid w:val="007F5D8A"/>
    <w:rsid w:val="00806C0D"/>
    <w:rsid w:val="00807BF0"/>
    <w:rsid w:val="008126F0"/>
    <w:rsid w:val="00812CA8"/>
    <w:rsid w:val="00816C32"/>
    <w:rsid w:val="008276DF"/>
    <w:rsid w:val="0083142E"/>
    <w:rsid w:val="008338AE"/>
    <w:rsid w:val="0084407E"/>
    <w:rsid w:val="00847E8F"/>
    <w:rsid w:val="0087251A"/>
    <w:rsid w:val="0088243F"/>
    <w:rsid w:val="008D3819"/>
    <w:rsid w:val="008D52D3"/>
    <w:rsid w:val="008E3ACE"/>
    <w:rsid w:val="008F7756"/>
    <w:rsid w:val="0091363D"/>
    <w:rsid w:val="0092146C"/>
    <w:rsid w:val="0092455B"/>
    <w:rsid w:val="0093079C"/>
    <w:rsid w:val="00941508"/>
    <w:rsid w:val="00945737"/>
    <w:rsid w:val="00950CF3"/>
    <w:rsid w:val="00982006"/>
    <w:rsid w:val="00990ED5"/>
    <w:rsid w:val="009A1692"/>
    <w:rsid w:val="009A1BBA"/>
    <w:rsid w:val="009D150A"/>
    <w:rsid w:val="009E100D"/>
    <w:rsid w:val="009E39E6"/>
    <w:rsid w:val="009F2F44"/>
    <w:rsid w:val="00A1398B"/>
    <w:rsid w:val="00A24501"/>
    <w:rsid w:val="00A26607"/>
    <w:rsid w:val="00A274D5"/>
    <w:rsid w:val="00A2759B"/>
    <w:rsid w:val="00A410EA"/>
    <w:rsid w:val="00A45DE8"/>
    <w:rsid w:val="00A719B7"/>
    <w:rsid w:val="00A90F06"/>
    <w:rsid w:val="00A94071"/>
    <w:rsid w:val="00AA104D"/>
    <w:rsid w:val="00AA7AF0"/>
    <w:rsid w:val="00AB0CDE"/>
    <w:rsid w:val="00AB12B9"/>
    <w:rsid w:val="00AB2E37"/>
    <w:rsid w:val="00AC0318"/>
    <w:rsid w:val="00AD145B"/>
    <w:rsid w:val="00AD4D55"/>
    <w:rsid w:val="00B0054B"/>
    <w:rsid w:val="00B104B1"/>
    <w:rsid w:val="00B10D86"/>
    <w:rsid w:val="00B114CD"/>
    <w:rsid w:val="00B14557"/>
    <w:rsid w:val="00B15107"/>
    <w:rsid w:val="00B30ED5"/>
    <w:rsid w:val="00B31062"/>
    <w:rsid w:val="00B34655"/>
    <w:rsid w:val="00B35313"/>
    <w:rsid w:val="00B3532C"/>
    <w:rsid w:val="00B43C80"/>
    <w:rsid w:val="00B62C95"/>
    <w:rsid w:val="00B732C4"/>
    <w:rsid w:val="00B81F17"/>
    <w:rsid w:val="00B95C07"/>
    <w:rsid w:val="00BC0E3A"/>
    <w:rsid w:val="00BD3DFF"/>
    <w:rsid w:val="00BE1509"/>
    <w:rsid w:val="00BE48C7"/>
    <w:rsid w:val="00BF044E"/>
    <w:rsid w:val="00BF7946"/>
    <w:rsid w:val="00C047DD"/>
    <w:rsid w:val="00C161BF"/>
    <w:rsid w:val="00C26979"/>
    <w:rsid w:val="00C3465C"/>
    <w:rsid w:val="00C40B06"/>
    <w:rsid w:val="00C42006"/>
    <w:rsid w:val="00C5109A"/>
    <w:rsid w:val="00C60DCD"/>
    <w:rsid w:val="00C6525D"/>
    <w:rsid w:val="00C764A6"/>
    <w:rsid w:val="00C77AD7"/>
    <w:rsid w:val="00C80ABE"/>
    <w:rsid w:val="00C93214"/>
    <w:rsid w:val="00CA3B57"/>
    <w:rsid w:val="00CB39CE"/>
    <w:rsid w:val="00CD31DE"/>
    <w:rsid w:val="00CD5B1B"/>
    <w:rsid w:val="00CE0AB2"/>
    <w:rsid w:val="00CF0EBA"/>
    <w:rsid w:val="00CF20DD"/>
    <w:rsid w:val="00D01ABD"/>
    <w:rsid w:val="00D027ED"/>
    <w:rsid w:val="00D031AA"/>
    <w:rsid w:val="00D12B08"/>
    <w:rsid w:val="00D211D5"/>
    <w:rsid w:val="00D21BF1"/>
    <w:rsid w:val="00D2676A"/>
    <w:rsid w:val="00D32641"/>
    <w:rsid w:val="00D5694E"/>
    <w:rsid w:val="00D57AFA"/>
    <w:rsid w:val="00D82D82"/>
    <w:rsid w:val="00D920EA"/>
    <w:rsid w:val="00DB0D66"/>
    <w:rsid w:val="00DC6EBE"/>
    <w:rsid w:val="00DC75B3"/>
    <w:rsid w:val="00DC7AB0"/>
    <w:rsid w:val="00DD0D84"/>
    <w:rsid w:val="00DE35F3"/>
    <w:rsid w:val="00DE40E5"/>
    <w:rsid w:val="00DE5357"/>
    <w:rsid w:val="00DF3835"/>
    <w:rsid w:val="00DF7129"/>
    <w:rsid w:val="00E5488C"/>
    <w:rsid w:val="00E5710F"/>
    <w:rsid w:val="00E77CF5"/>
    <w:rsid w:val="00EA18ED"/>
    <w:rsid w:val="00EB2065"/>
    <w:rsid w:val="00EB3C72"/>
    <w:rsid w:val="00EB56D3"/>
    <w:rsid w:val="00EB6B45"/>
    <w:rsid w:val="00EC0579"/>
    <w:rsid w:val="00EC0A33"/>
    <w:rsid w:val="00EC0EFC"/>
    <w:rsid w:val="00EC2C16"/>
    <w:rsid w:val="00ED362D"/>
    <w:rsid w:val="00ED5F77"/>
    <w:rsid w:val="00EE1DEF"/>
    <w:rsid w:val="00EF1D0B"/>
    <w:rsid w:val="00EF4910"/>
    <w:rsid w:val="00F1450C"/>
    <w:rsid w:val="00F16C82"/>
    <w:rsid w:val="00F24C8F"/>
    <w:rsid w:val="00F3011B"/>
    <w:rsid w:val="00F30378"/>
    <w:rsid w:val="00F56B63"/>
    <w:rsid w:val="00F6049E"/>
    <w:rsid w:val="00F67A7C"/>
    <w:rsid w:val="00F7259F"/>
    <w:rsid w:val="00F742FF"/>
    <w:rsid w:val="00F93E5D"/>
    <w:rsid w:val="00FA1044"/>
    <w:rsid w:val="00FA1675"/>
    <w:rsid w:val="00FA71CE"/>
    <w:rsid w:val="00FD494F"/>
    <w:rsid w:val="00FD55E8"/>
    <w:rsid w:val="00FE04A2"/>
    <w:rsid w:val="00FE7EF7"/>
    <w:rsid w:val="00FF7C71"/>
    <w:rsid w:val="00FF7D3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8AF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0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5357"/>
    <w:pPr>
      <w:ind w:left="720"/>
      <w:contextualSpacing/>
    </w:pPr>
  </w:style>
  <w:style w:type="character" w:styleId="Hyperlink">
    <w:name w:val="Hyperlink"/>
    <w:basedOn w:val="DefaultParagraphFont"/>
    <w:uiPriority w:val="99"/>
    <w:unhideWhenUsed/>
    <w:rsid w:val="00275557"/>
    <w:rPr>
      <w:strike w:val="0"/>
      <w:dstrike w:val="0"/>
      <w:color w:val="145DA4"/>
      <w:u w:val="none"/>
      <w:effect w:val="none"/>
    </w:rPr>
  </w:style>
  <w:style w:type="character" w:styleId="Emphasis">
    <w:name w:val="Emphasis"/>
    <w:basedOn w:val="DefaultParagraphFont"/>
    <w:uiPriority w:val="20"/>
    <w:qFormat/>
    <w:rsid w:val="00275557"/>
    <w:rPr>
      <w:i/>
      <w:iCs/>
    </w:rPr>
  </w:style>
  <w:style w:type="paragraph" w:styleId="NoSpacing">
    <w:name w:val="No Spacing"/>
    <w:uiPriority w:val="1"/>
    <w:qFormat/>
    <w:rsid w:val="00096D40"/>
    <w:pPr>
      <w:spacing w:after="0" w:line="240" w:lineRule="auto"/>
    </w:pPr>
  </w:style>
  <w:style w:type="paragraph" w:styleId="BalloonText">
    <w:name w:val="Balloon Text"/>
    <w:basedOn w:val="Normal"/>
    <w:link w:val="BalloonTextChar"/>
    <w:uiPriority w:val="99"/>
    <w:semiHidden/>
    <w:unhideWhenUsed/>
    <w:rsid w:val="00A245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4501"/>
    <w:rPr>
      <w:rFonts w:ascii="Tahoma" w:hAnsi="Tahoma" w:cs="Tahoma"/>
      <w:sz w:val="16"/>
      <w:szCs w:val="16"/>
    </w:rPr>
  </w:style>
  <w:style w:type="paragraph" w:styleId="Header">
    <w:name w:val="header"/>
    <w:basedOn w:val="Normal"/>
    <w:link w:val="HeaderChar"/>
    <w:uiPriority w:val="99"/>
    <w:unhideWhenUsed/>
    <w:rsid w:val="00FA71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1CE"/>
  </w:style>
  <w:style w:type="paragraph" w:styleId="Footer">
    <w:name w:val="footer"/>
    <w:basedOn w:val="Normal"/>
    <w:link w:val="FooterChar"/>
    <w:uiPriority w:val="99"/>
    <w:unhideWhenUsed/>
    <w:rsid w:val="00FA71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1CE"/>
  </w:style>
  <w:style w:type="character" w:styleId="CommentReference">
    <w:name w:val="annotation reference"/>
    <w:basedOn w:val="DefaultParagraphFont"/>
    <w:uiPriority w:val="99"/>
    <w:semiHidden/>
    <w:unhideWhenUsed/>
    <w:rsid w:val="008E3ACE"/>
    <w:rPr>
      <w:sz w:val="16"/>
      <w:szCs w:val="16"/>
    </w:rPr>
  </w:style>
  <w:style w:type="paragraph" w:styleId="CommentText">
    <w:name w:val="annotation text"/>
    <w:basedOn w:val="Normal"/>
    <w:link w:val="CommentTextChar"/>
    <w:uiPriority w:val="99"/>
    <w:semiHidden/>
    <w:unhideWhenUsed/>
    <w:rsid w:val="008E3ACE"/>
    <w:pPr>
      <w:spacing w:line="240" w:lineRule="auto"/>
    </w:pPr>
    <w:rPr>
      <w:sz w:val="20"/>
      <w:szCs w:val="20"/>
    </w:rPr>
  </w:style>
  <w:style w:type="character" w:customStyle="1" w:styleId="CommentTextChar">
    <w:name w:val="Comment Text Char"/>
    <w:basedOn w:val="DefaultParagraphFont"/>
    <w:link w:val="CommentText"/>
    <w:uiPriority w:val="99"/>
    <w:semiHidden/>
    <w:rsid w:val="008E3ACE"/>
    <w:rPr>
      <w:sz w:val="20"/>
      <w:szCs w:val="20"/>
    </w:rPr>
  </w:style>
  <w:style w:type="paragraph" w:styleId="CommentSubject">
    <w:name w:val="annotation subject"/>
    <w:basedOn w:val="CommentText"/>
    <w:next w:val="CommentText"/>
    <w:link w:val="CommentSubjectChar"/>
    <w:uiPriority w:val="99"/>
    <w:semiHidden/>
    <w:unhideWhenUsed/>
    <w:rsid w:val="008E3ACE"/>
    <w:rPr>
      <w:b/>
      <w:bCs/>
    </w:rPr>
  </w:style>
  <w:style w:type="character" w:customStyle="1" w:styleId="CommentSubjectChar">
    <w:name w:val="Comment Subject Char"/>
    <w:basedOn w:val="CommentTextChar"/>
    <w:link w:val="CommentSubject"/>
    <w:uiPriority w:val="99"/>
    <w:semiHidden/>
    <w:rsid w:val="008E3ACE"/>
    <w:rPr>
      <w:b/>
      <w:bCs/>
      <w:sz w:val="20"/>
      <w:szCs w:val="20"/>
    </w:rPr>
  </w:style>
  <w:style w:type="paragraph" w:styleId="Revision">
    <w:name w:val="Revision"/>
    <w:hidden/>
    <w:uiPriority w:val="99"/>
    <w:semiHidden/>
    <w:rsid w:val="008E3ACE"/>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0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5357"/>
    <w:pPr>
      <w:ind w:left="720"/>
      <w:contextualSpacing/>
    </w:pPr>
  </w:style>
  <w:style w:type="character" w:styleId="Hyperlink">
    <w:name w:val="Hyperlink"/>
    <w:basedOn w:val="DefaultParagraphFont"/>
    <w:uiPriority w:val="99"/>
    <w:unhideWhenUsed/>
    <w:rsid w:val="00275557"/>
    <w:rPr>
      <w:strike w:val="0"/>
      <w:dstrike w:val="0"/>
      <w:color w:val="145DA4"/>
      <w:u w:val="none"/>
      <w:effect w:val="none"/>
    </w:rPr>
  </w:style>
  <w:style w:type="character" w:styleId="Emphasis">
    <w:name w:val="Emphasis"/>
    <w:basedOn w:val="DefaultParagraphFont"/>
    <w:uiPriority w:val="20"/>
    <w:qFormat/>
    <w:rsid w:val="00275557"/>
    <w:rPr>
      <w:i/>
      <w:iCs/>
    </w:rPr>
  </w:style>
  <w:style w:type="paragraph" w:styleId="NoSpacing">
    <w:name w:val="No Spacing"/>
    <w:uiPriority w:val="1"/>
    <w:qFormat/>
    <w:rsid w:val="00096D40"/>
    <w:pPr>
      <w:spacing w:after="0" w:line="240" w:lineRule="auto"/>
    </w:pPr>
  </w:style>
  <w:style w:type="paragraph" w:styleId="BalloonText">
    <w:name w:val="Balloon Text"/>
    <w:basedOn w:val="Normal"/>
    <w:link w:val="BalloonTextChar"/>
    <w:uiPriority w:val="99"/>
    <w:semiHidden/>
    <w:unhideWhenUsed/>
    <w:rsid w:val="00A245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4501"/>
    <w:rPr>
      <w:rFonts w:ascii="Tahoma" w:hAnsi="Tahoma" w:cs="Tahoma"/>
      <w:sz w:val="16"/>
      <w:szCs w:val="16"/>
    </w:rPr>
  </w:style>
  <w:style w:type="paragraph" w:styleId="Header">
    <w:name w:val="header"/>
    <w:basedOn w:val="Normal"/>
    <w:link w:val="HeaderChar"/>
    <w:uiPriority w:val="99"/>
    <w:unhideWhenUsed/>
    <w:rsid w:val="00FA71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1CE"/>
  </w:style>
  <w:style w:type="paragraph" w:styleId="Footer">
    <w:name w:val="footer"/>
    <w:basedOn w:val="Normal"/>
    <w:link w:val="FooterChar"/>
    <w:uiPriority w:val="99"/>
    <w:unhideWhenUsed/>
    <w:rsid w:val="00FA71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1CE"/>
  </w:style>
  <w:style w:type="character" w:styleId="CommentReference">
    <w:name w:val="annotation reference"/>
    <w:basedOn w:val="DefaultParagraphFont"/>
    <w:uiPriority w:val="99"/>
    <w:semiHidden/>
    <w:unhideWhenUsed/>
    <w:rsid w:val="008E3ACE"/>
    <w:rPr>
      <w:sz w:val="16"/>
      <w:szCs w:val="16"/>
    </w:rPr>
  </w:style>
  <w:style w:type="paragraph" w:styleId="CommentText">
    <w:name w:val="annotation text"/>
    <w:basedOn w:val="Normal"/>
    <w:link w:val="CommentTextChar"/>
    <w:uiPriority w:val="99"/>
    <w:semiHidden/>
    <w:unhideWhenUsed/>
    <w:rsid w:val="008E3ACE"/>
    <w:pPr>
      <w:spacing w:line="240" w:lineRule="auto"/>
    </w:pPr>
    <w:rPr>
      <w:sz w:val="20"/>
      <w:szCs w:val="20"/>
    </w:rPr>
  </w:style>
  <w:style w:type="character" w:customStyle="1" w:styleId="CommentTextChar">
    <w:name w:val="Comment Text Char"/>
    <w:basedOn w:val="DefaultParagraphFont"/>
    <w:link w:val="CommentText"/>
    <w:uiPriority w:val="99"/>
    <w:semiHidden/>
    <w:rsid w:val="008E3ACE"/>
    <w:rPr>
      <w:sz w:val="20"/>
      <w:szCs w:val="20"/>
    </w:rPr>
  </w:style>
  <w:style w:type="paragraph" w:styleId="CommentSubject">
    <w:name w:val="annotation subject"/>
    <w:basedOn w:val="CommentText"/>
    <w:next w:val="CommentText"/>
    <w:link w:val="CommentSubjectChar"/>
    <w:uiPriority w:val="99"/>
    <w:semiHidden/>
    <w:unhideWhenUsed/>
    <w:rsid w:val="008E3ACE"/>
    <w:rPr>
      <w:b/>
      <w:bCs/>
    </w:rPr>
  </w:style>
  <w:style w:type="character" w:customStyle="1" w:styleId="CommentSubjectChar">
    <w:name w:val="Comment Subject Char"/>
    <w:basedOn w:val="CommentTextChar"/>
    <w:link w:val="CommentSubject"/>
    <w:uiPriority w:val="99"/>
    <w:semiHidden/>
    <w:rsid w:val="008E3ACE"/>
    <w:rPr>
      <w:b/>
      <w:bCs/>
      <w:sz w:val="20"/>
      <w:szCs w:val="20"/>
    </w:rPr>
  </w:style>
  <w:style w:type="paragraph" w:styleId="Revision">
    <w:name w:val="Revision"/>
    <w:hidden/>
    <w:uiPriority w:val="99"/>
    <w:semiHidden/>
    <w:rsid w:val="008E3A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63002">
      <w:bodyDiv w:val="1"/>
      <w:marLeft w:val="0"/>
      <w:marRight w:val="0"/>
      <w:marTop w:val="0"/>
      <w:marBottom w:val="0"/>
      <w:divBdr>
        <w:top w:val="none" w:sz="0" w:space="0" w:color="auto"/>
        <w:left w:val="none" w:sz="0" w:space="0" w:color="auto"/>
        <w:bottom w:val="none" w:sz="0" w:space="0" w:color="auto"/>
        <w:right w:val="none" w:sz="0" w:space="0" w:color="auto"/>
      </w:divBdr>
      <w:divsChild>
        <w:div w:id="512185717">
          <w:marLeft w:val="0"/>
          <w:marRight w:val="0"/>
          <w:marTop w:val="0"/>
          <w:marBottom w:val="0"/>
          <w:divBdr>
            <w:top w:val="none" w:sz="0" w:space="0" w:color="auto"/>
            <w:left w:val="none" w:sz="0" w:space="0" w:color="auto"/>
            <w:bottom w:val="none" w:sz="0" w:space="0" w:color="auto"/>
            <w:right w:val="none" w:sz="0" w:space="0" w:color="auto"/>
          </w:divBdr>
          <w:divsChild>
            <w:div w:id="95055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421921">
      <w:bodyDiv w:val="1"/>
      <w:marLeft w:val="0"/>
      <w:marRight w:val="0"/>
      <w:marTop w:val="0"/>
      <w:marBottom w:val="0"/>
      <w:divBdr>
        <w:top w:val="none" w:sz="0" w:space="0" w:color="auto"/>
        <w:left w:val="none" w:sz="0" w:space="0" w:color="auto"/>
        <w:bottom w:val="none" w:sz="0" w:space="0" w:color="auto"/>
        <w:right w:val="none" w:sz="0" w:space="0" w:color="auto"/>
      </w:divBdr>
      <w:divsChild>
        <w:div w:id="1868177038">
          <w:marLeft w:val="0"/>
          <w:marRight w:val="0"/>
          <w:marTop w:val="0"/>
          <w:marBottom w:val="0"/>
          <w:divBdr>
            <w:top w:val="none" w:sz="0" w:space="0" w:color="auto"/>
            <w:left w:val="none" w:sz="0" w:space="0" w:color="auto"/>
            <w:bottom w:val="none" w:sz="0" w:space="0" w:color="auto"/>
            <w:right w:val="none" w:sz="0" w:space="0" w:color="auto"/>
          </w:divBdr>
          <w:divsChild>
            <w:div w:id="111767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508849">
      <w:bodyDiv w:val="1"/>
      <w:marLeft w:val="0"/>
      <w:marRight w:val="0"/>
      <w:marTop w:val="0"/>
      <w:marBottom w:val="0"/>
      <w:divBdr>
        <w:top w:val="none" w:sz="0" w:space="0" w:color="auto"/>
        <w:left w:val="none" w:sz="0" w:space="0" w:color="auto"/>
        <w:bottom w:val="none" w:sz="0" w:space="0" w:color="auto"/>
        <w:right w:val="none" w:sz="0" w:space="0" w:color="auto"/>
      </w:divBdr>
      <w:divsChild>
        <w:div w:id="1462337121">
          <w:marLeft w:val="0"/>
          <w:marRight w:val="0"/>
          <w:marTop w:val="0"/>
          <w:marBottom w:val="0"/>
          <w:divBdr>
            <w:top w:val="none" w:sz="0" w:space="0" w:color="auto"/>
            <w:left w:val="none" w:sz="0" w:space="0" w:color="auto"/>
            <w:bottom w:val="none" w:sz="0" w:space="0" w:color="auto"/>
            <w:right w:val="none" w:sz="0" w:space="0" w:color="auto"/>
          </w:divBdr>
          <w:divsChild>
            <w:div w:id="36794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35007">
      <w:bodyDiv w:val="1"/>
      <w:marLeft w:val="0"/>
      <w:marRight w:val="0"/>
      <w:marTop w:val="0"/>
      <w:marBottom w:val="0"/>
      <w:divBdr>
        <w:top w:val="none" w:sz="0" w:space="0" w:color="auto"/>
        <w:left w:val="none" w:sz="0" w:space="0" w:color="auto"/>
        <w:bottom w:val="none" w:sz="0" w:space="0" w:color="auto"/>
        <w:right w:val="none" w:sz="0" w:space="0" w:color="auto"/>
      </w:divBdr>
      <w:divsChild>
        <w:div w:id="528686272">
          <w:marLeft w:val="0"/>
          <w:marRight w:val="0"/>
          <w:marTop w:val="0"/>
          <w:marBottom w:val="0"/>
          <w:divBdr>
            <w:top w:val="none" w:sz="0" w:space="0" w:color="auto"/>
            <w:left w:val="none" w:sz="0" w:space="0" w:color="auto"/>
            <w:bottom w:val="none" w:sz="0" w:space="0" w:color="auto"/>
            <w:right w:val="none" w:sz="0" w:space="0" w:color="auto"/>
          </w:divBdr>
          <w:divsChild>
            <w:div w:id="113896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DC07A-9C47-8F4E-9705-CDA04C67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3985</Words>
  <Characters>20049</Characters>
  <Application>Microsoft Macintosh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2012-04-02T15:05:00Z</cp:lastPrinted>
  <dcterms:created xsi:type="dcterms:W3CDTF">2012-04-30T12:07:00Z</dcterms:created>
  <dcterms:modified xsi:type="dcterms:W3CDTF">2012-06-02T14:01:00Z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a7a74b29-0886-4ef6-b284-4b667341f934</vt:lpwstr>
  </property>
  <property fmtid="{D5CDD505-2E9C-101B-9397-08002B2CF9AE}" pid="3" name="DocumentToolsEventId">
    <vt:lpwstr>a96efd02-0e71-4dc3-84d0-d81007526e33</vt:lpwstr>
  </property>
</Properties>
</file>